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D27" w14:textId="6E67307C" w:rsidR="004B7259" w:rsidRPr="008B0A8E" w:rsidRDefault="004B7259">
      <w:pPr>
        <w:rPr>
          <w:sz w:val="24"/>
          <w:szCs w:val="24"/>
        </w:rPr>
      </w:pPr>
      <w:hyperlink r:id="rId4" w:history="1">
        <w:r w:rsidRPr="008B0A8E">
          <w:rPr>
            <w:rStyle w:val="Hyperlink"/>
            <w:sz w:val="24"/>
            <w:szCs w:val="24"/>
          </w:rPr>
          <w:t>https://ero.ontario.ca/notice/019-6216</w:t>
        </w:r>
      </w:hyperlink>
    </w:p>
    <w:p w14:paraId="3E0EE752" w14:textId="3372223A" w:rsidR="008B0A8E" w:rsidRPr="008B0A8E" w:rsidRDefault="00B62643" w:rsidP="008B0A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Dec 4 2022 </w:t>
      </w:r>
      <w:r w:rsidR="008B0A8E" w:rsidRPr="008B0A8E">
        <w:rPr>
          <w:b/>
          <w:bCs/>
          <w:sz w:val="24"/>
          <w:szCs w:val="24"/>
        </w:rPr>
        <w:t xml:space="preserve">Comments on </w:t>
      </w:r>
      <w:r w:rsidR="008B0A8E" w:rsidRPr="008B0A8E">
        <w:rPr>
          <w:b/>
          <w:bCs/>
          <w:sz w:val="24"/>
          <w:szCs w:val="24"/>
        </w:rPr>
        <w:t>Proposed Amendments to the Greenbelt Plan</w:t>
      </w:r>
      <w:r w:rsidR="008B0A8E" w:rsidRPr="008B0A8E">
        <w:rPr>
          <w:b/>
          <w:bCs/>
          <w:sz w:val="24"/>
          <w:szCs w:val="24"/>
        </w:rPr>
        <w:t>.</w:t>
      </w:r>
      <w:r w:rsidR="008B0A8E" w:rsidRPr="008B0A8E">
        <w:rPr>
          <w:sz w:val="24"/>
          <w:szCs w:val="24"/>
        </w:rPr>
        <w:t xml:space="preserve"> </w:t>
      </w:r>
      <w:r w:rsidR="008B0A8E" w:rsidRPr="008B0A8E">
        <w:rPr>
          <w:sz w:val="24"/>
          <w:szCs w:val="24"/>
        </w:rPr>
        <w:t>ERO number019-6216</w:t>
      </w:r>
    </w:p>
    <w:p w14:paraId="37339233" w14:textId="77777777" w:rsidR="00FD068A" w:rsidRPr="00FD068A" w:rsidRDefault="00FD068A" w:rsidP="00FD068A">
      <w:pPr>
        <w:rPr>
          <w:sz w:val="24"/>
          <w:szCs w:val="24"/>
        </w:rPr>
      </w:pPr>
      <w:r w:rsidRPr="00FD068A">
        <w:rPr>
          <w:sz w:val="24"/>
          <w:szCs w:val="24"/>
          <w:lang w:val="en-US"/>
        </w:rPr>
        <w:t>The proposal breaks Minister Clark’s own Ministry of Municipal Affairs and Housing</w:t>
      </w:r>
      <w:r w:rsidRPr="00FD068A">
        <w:rPr>
          <w:sz w:val="24"/>
          <w:szCs w:val="24"/>
        </w:rPr>
        <w:t xml:space="preserve"> 2021 pledge that:</w:t>
      </w:r>
    </w:p>
    <w:p w14:paraId="507C831F" w14:textId="77777777" w:rsidR="00FD068A" w:rsidRPr="00FD068A" w:rsidRDefault="00FD068A" w:rsidP="00FD068A">
      <w:pPr>
        <w:rPr>
          <w:sz w:val="24"/>
          <w:szCs w:val="24"/>
          <w:lang w:val="en-US"/>
        </w:rPr>
      </w:pPr>
      <w:r w:rsidRPr="00FD068A">
        <w:rPr>
          <w:sz w:val="24"/>
          <w:szCs w:val="24"/>
        </w:rPr>
        <w:t xml:space="preserve">“we’re not going to entertain any conversations about a land swap” on the Greenbelt and “Our government will not consider any proposals to remove or develop any part of it,” </w:t>
      </w:r>
    </w:p>
    <w:p w14:paraId="53BF18DF" w14:textId="1F18505D" w:rsidR="00FD068A" w:rsidRPr="00FD068A" w:rsidRDefault="00FD068A" w:rsidP="00FD068A">
      <w:pPr>
        <w:rPr>
          <w:b/>
          <w:bCs/>
          <w:sz w:val="24"/>
          <w:szCs w:val="24"/>
        </w:rPr>
      </w:pPr>
      <w:r w:rsidRPr="00FD068A">
        <w:rPr>
          <w:sz w:val="24"/>
          <w:szCs w:val="24"/>
          <w:lang w:val="en-US"/>
        </w:rPr>
        <w:t xml:space="preserve">The public cannot have any faith in government policy statements if the government’s pledges are not met. </w:t>
      </w:r>
      <w:r w:rsidRPr="00FD068A">
        <w:rPr>
          <w:sz w:val="24"/>
          <w:szCs w:val="24"/>
        </w:rPr>
        <w:t xml:space="preserve">The government’s own 2022 Ontario </w:t>
      </w:r>
      <w:r w:rsidRPr="00FD068A">
        <w:rPr>
          <w:i/>
          <w:iCs/>
          <w:sz w:val="24"/>
          <w:szCs w:val="24"/>
        </w:rPr>
        <w:t>Housing Affordability Task Force</w:t>
      </w:r>
      <w:r w:rsidRPr="00FD068A">
        <w:rPr>
          <w:sz w:val="24"/>
          <w:szCs w:val="24"/>
        </w:rPr>
        <w:t xml:space="preserve"> report stated that most of the solution must come from densification and “Greenbelts and other environmentally sensitive areas must be protected” (pg. 10). </w:t>
      </w:r>
      <w:r w:rsidRPr="008B0A8E">
        <w:rPr>
          <w:sz w:val="24"/>
          <w:szCs w:val="24"/>
        </w:rPr>
        <w:t xml:space="preserve"> </w:t>
      </w:r>
      <w:r w:rsidRPr="008B0A8E">
        <w:rPr>
          <w:b/>
          <w:bCs/>
          <w:sz w:val="24"/>
          <w:szCs w:val="24"/>
        </w:rPr>
        <w:t xml:space="preserve">The government should follow its own Task Force advice on keeping the </w:t>
      </w:r>
      <w:r w:rsidR="000E00B0">
        <w:rPr>
          <w:b/>
          <w:bCs/>
          <w:sz w:val="24"/>
          <w:szCs w:val="24"/>
        </w:rPr>
        <w:t>environmental integrity and available farmland</w:t>
      </w:r>
      <w:r w:rsidRPr="008B0A8E">
        <w:rPr>
          <w:b/>
          <w:bCs/>
          <w:sz w:val="24"/>
          <w:szCs w:val="24"/>
        </w:rPr>
        <w:t xml:space="preserve"> of the existing Greenbelt</w:t>
      </w:r>
    </w:p>
    <w:p w14:paraId="48FB61A3" w14:textId="0CCDFACD" w:rsidR="00FD068A" w:rsidRPr="008B0A8E" w:rsidRDefault="00F94841" w:rsidP="00FD068A">
      <w:pPr>
        <w:rPr>
          <w:sz w:val="24"/>
          <w:szCs w:val="24"/>
          <w:lang w:val="en-US"/>
        </w:rPr>
      </w:pPr>
      <w:r w:rsidRPr="008B0A8E">
        <w:rPr>
          <w:sz w:val="24"/>
          <w:szCs w:val="24"/>
        </w:rPr>
        <w:t xml:space="preserve">The government’s own </w:t>
      </w:r>
      <w:r w:rsidRPr="008B0A8E">
        <w:rPr>
          <w:i/>
          <w:iCs/>
          <w:sz w:val="24"/>
          <w:szCs w:val="24"/>
        </w:rPr>
        <w:t>2022 Ontario Housing Affordability Task Force</w:t>
      </w:r>
      <w:r w:rsidRPr="008B0A8E">
        <w:rPr>
          <w:sz w:val="24"/>
          <w:szCs w:val="24"/>
        </w:rPr>
        <w:t xml:space="preserve"> report stated that most of the solution must come from densification.</w:t>
      </w:r>
      <w:r w:rsidR="0087735A" w:rsidRPr="008B0A8E">
        <w:rPr>
          <w:sz w:val="24"/>
          <w:szCs w:val="24"/>
        </w:rPr>
        <w:t xml:space="preserve"> </w:t>
      </w:r>
      <w:r w:rsidR="00FD068A" w:rsidRPr="008B0A8E">
        <w:rPr>
          <w:sz w:val="24"/>
          <w:szCs w:val="24"/>
        </w:rPr>
        <w:t xml:space="preserve">The Task Force </w:t>
      </w:r>
      <w:r w:rsidR="0087735A" w:rsidRPr="008B0A8E">
        <w:rPr>
          <w:sz w:val="24"/>
          <w:szCs w:val="24"/>
        </w:rPr>
        <w:t xml:space="preserve"> said</w:t>
      </w:r>
      <w:r w:rsidRPr="008B0A8E">
        <w:rPr>
          <w:sz w:val="24"/>
          <w:szCs w:val="24"/>
        </w:rPr>
        <w:t xml:space="preserve"> “</w:t>
      </w:r>
      <w:r w:rsidRPr="008B0A8E">
        <w:rPr>
          <w:b/>
          <w:bCs/>
          <w:sz w:val="24"/>
          <w:szCs w:val="24"/>
        </w:rPr>
        <w:t>Greenbelts and other environmentally sensitive areas must be protected, and farms provide food and food security.”</w:t>
      </w:r>
      <w:r w:rsidRPr="008B0A8E">
        <w:rPr>
          <w:sz w:val="24"/>
          <w:szCs w:val="24"/>
        </w:rPr>
        <w:t xml:space="preserve"> Relying too heavily on undeveloped land would whittle away too much of the already small share of land devoted to agriculture.</w:t>
      </w:r>
      <w:r w:rsidR="00FD068A" w:rsidRPr="008B0A8E">
        <w:rPr>
          <w:sz w:val="24"/>
          <w:szCs w:val="24"/>
        </w:rPr>
        <w:t xml:space="preserve"> </w:t>
      </w:r>
    </w:p>
    <w:p w14:paraId="38F952C8" w14:textId="1A0E6042" w:rsidR="00FD068A" w:rsidRPr="008B0A8E" w:rsidRDefault="00FD068A" w:rsidP="00FD068A">
      <w:pPr>
        <w:rPr>
          <w:b/>
          <w:bCs/>
          <w:sz w:val="24"/>
          <w:szCs w:val="24"/>
          <w:lang w:val="en-US"/>
        </w:rPr>
      </w:pPr>
      <w:r w:rsidRPr="008B0A8E">
        <w:rPr>
          <w:b/>
          <w:bCs/>
          <w:sz w:val="24"/>
          <w:szCs w:val="24"/>
          <w:lang w:val="en-US"/>
        </w:rPr>
        <w:t xml:space="preserve">The government’s proposal to substitute other land to make up for lost Greenbelt lands </w:t>
      </w:r>
      <w:r w:rsidRPr="008B0A8E">
        <w:rPr>
          <w:b/>
          <w:bCs/>
          <w:sz w:val="24"/>
          <w:szCs w:val="24"/>
          <w:lang w:val="en-US"/>
        </w:rPr>
        <w:t xml:space="preserve">does not provide scientific evidence to support that the new lands </w:t>
      </w:r>
      <w:r w:rsidR="003E0D33" w:rsidRPr="008B0A8E">
        <w:rPr>
          <w:b/>
          <w:bCs/>
          <w:sz w:val="24"/>
          <w:szCs w:val="24"/>
          <w:lang w:val="en-US"/>
        </w:rPr>
        <w:t>substitute the same benefits of the existing lands and their environmental contribution to the current</w:t>
      </w:r>
      <w:r w:rsidR="008B0A8E">
        <w:rPr>
          <w:b/>
          <w:bCs/>
          <w:sz w:val="24"/>
          <w:szCs w:val="24"/>
          <w:lang w:val="en-US"/>
        </w:rPr>
        <w:t xml:space="preserve"> Greenbelt</w:t>
      </w:r>
      <w:r w:rsidRPr="008B0A8E">
        <w:rPr>
          <w:b/>
          <w:bCs/>
          <w:sz w:val="24"/>
          <w:szCs w:val="24"/>
          <w:lang w:val="en-US"/>
        </w:rPr>
        <w:t>.</w:t>
      </w:r>
      <w:r w:rsidRPr="008B0A8E">
        <w:rPr>
          <w:sz w:val="24"/>
          <w:szCs w:val="24"/>
          <w:lang w:val="en-US"/>
        </w:rPr>
        <w:t xml:space="preserve"> </w:t>
      </w:r>
      <w:r w:rsidRPr="008B0A8E">
        <w:rPr>
          <w:b/>
          <w:bCs/>
          <w:sz w:val="24"/>
          <w:szCs w:val="24"/>
          <w:lang w:val="en-US"/>
        </w:rPr>
        <w:t xml:space="preserve">The government should provide peer reviewed  scientific evidence that </w:t>
      </w:r>
      <w:r w:rsidRPr="008B0A8E">
        <w:rPr>
          <w:b/>
          <w:bCs/>
          <w:sz w:val="24"/>
          <w:szCs w:val="24"/>
          <w:lang w:val="en-US"/>
        </w:rPr>
        <w:t xml:space="preserve">the qualities and benefits of an uninterrupted Greenbelt or other unique natural heritage features can be recreated by allocating land somewhere else. </w:t>
      </w:r>
    </w:p>
    <w:p w14:paraId="7209EFAA" w14:textId="1D7FFC5F" w:rsidR="00F94841" w:rsidRPr="008B0A8E" w:rsidRDefault="00F94841" w:rsidP="00F94841">
      <w:pPr>
        <w:rPr>
          <w:b/>
          <w:bCs/>
          <w:sz w:val="24"/>
          <w:szCs w:val="24"/>
        </w:rPr>
      </w:pPr>
      <w:r w:rsidRPr="008B0A8E">
        <w:rPr>
          <w:sz w:val="24"/>
          <w:szCs w:val="24"/>
        </w:rPr>
        <w:t xml:space="preserve">The Bill would allow development in currently protected wetlands and wildlife habitat under a yet-to-defined “offsetting” program. Developments having housing in wetlands makes no sense for new homeowners. </w:t>
      </w:r>
      <w:r w:rsidRPr="008B0A8E">
        <w:rPr>
          <w:b/>
          <w:bCs/>
          <w:sz w:val="24"/>
          <w:szCs w:val="24"/>
        </w:rPr>
        <w:t xml:space="preserve">Remove the ability in Bill 23 to develop portions of the existing Greenbelt </w:t>
      </w:r>
      <w:r w:rsidR="00FD068A" w:rsidRPr="008B0A8E">
        <w:rPr>
          <w:b/>
          <w:bCs/>
          <w:sz w:val="24"/>
          <w:szCs w:val="24"/>
        </w:rPr>
        <w:t>and be able</w:t>
      </w:r>
      <w:r w:rsidRPr="008B0A8E">
        <w:rPr>
          <w:b/>
          <w:bCs/>
          <w:sz w:val="24"/>
          <w:szCs w:val="24"/>
        </w:rPr>
        <w:t xml:space="preserve"> </w:t>
      </w:r>
      <w:r w:rsidR="0087735A" w:rsidRPr="008B0A8E">
        <w:rPr>
          <w:b/>
          <w:bCs/>
          <w:sz w:val="24"/>
          <w:szCs w:val="24"/>
        </w:rPr>
        <w:t xml:space="preserve">to substitute </w:t>
      </w:r>
      <w:r w:rsidRPr="008B0A8E">
        <w:rPr>
          <w:b/>
          <w:bCs/>
          <w:sz w:val="24"/>
          <w:szCs w:val="24"/>
        </w:rPr>
        <w:t xml:space="preserve">non-contiguous lands </w:t>
      </w:r>
      <w:r w:rsidR="0087735A" w:rsidRPr="008B0A8E">
        <w:rPr>
          <w:b/>
          <w:bCs/>
          <w:sz w:val="24"/>
          <w:szCs w:val="24"/>
        </w:rPr>
        <w:t xml:space="preserve">for the loss of </w:t>
      </w:r>
      <w:r w:rsidR="00FD068A" w:rsidRPr="008B0A8E">
        <w:rPr>
          <w:b/>
          <w:bCs/>
          <w:sz w:val="24"/>
          <w:szCs w:val="24"/>
        </w:rPr>
        <w:t xml:space="preserve">existing </w:t>
      </w:r>
      <w:r w:rsidRPr="008B0A8E">
        <w:rPr>
          <w:b/>
          <w:bCs/>
          <w:sz w:val="24"/>
          <w:szCs w:val="24"/>
        </w:rPr>
        <w:t>Greenbelt</w:t>
      </w:r>
      <w:r w:rsidR="0087735A" w:rsidRPr="008B0A8E">
        <w:rPr>
          <w:b/>
          <w:bCs/>
          <w:sz w:val="24"/>
          <w:szCs w:val="24"/>
        </w:rPr>
        <w:t xml:space="preserve"> lands</w:t>
      </w:r>
      <w:r w:rsidRPr="008B0A8E">
        <w:rPr>
          <w:b/>
          <w:bCs/>
          <w:sz w:val="24"/>
          <w:szCs w:val="24"/>
        </w:rPr>
        <w:t xml:space="preserve">. </w:t>
      </w:r>
    </w:p>
    <w:p w14:paraId="551E4C34" w14:textId="62434C1D" w:rsidR="0002662E" w:rsidRPr="008B0A8E" w:rsidRDefault="0002662E" w:rsidP="0002662E">
      <w:pPr>
        <w:rPr>
          <w:sz w:val="24"/>
          <w:szCs w:val="24"/>
          <w:lang w:val="en-US"/>
        </w:rPr>
      </w:pPr>
      <w:r w:rsidRPr="008B0A8E">
        <w:rPr>
          <w:b/>
          <w:bCs/>
          <w:sz w:val="24"/>
          <w:szCs w:val="24"/>
          <w:lang w:val="en-US"/>
        </w:rPr>
        <w:t>The GTA has over 80,000 acres of land already open for developing within existing municipalities without taking 7,400 acres away from the Greenbelt, as proposed by the government.</w:t>
      </w:r>
      <w:r w:rsidRPr="008B0A8E">
        <w:rPr>
          <w:sz w:val="24"/>
          <w:szCs w:val="24"/>
          <w:lang w:val="en-US"/>
        </w:rPr>
        <w:t xml:space="preserve"> There is no need to further expand existing designated development areas</w:t>
      </w:r>
      <w:r w:rsidR="0087735A" w:rsidRPr="008B0A8E">
        <w:rPr>
          <w:sz w:val="24"/>
          <w:szCs w:val="24"/>
          <w:lang w:val="en-US"/>
        </w:rPr>
        <w:t>,</w:t>
      </w:r>
      <w:r w:rsidRPr="008B0A8E">
        <w:rPr>
          <w:sz w:val="24"/>
          <w:szCs w:val="24"/>
          <w:lang w:val="en-US"/>
        </w:rPr>
        <w:t xml:space="preserve"> or take away from the Greenbelt. Encouraging sprawl would also create inefficiency in meeting the  projected demand for housing instead of using select intensification</w:t>
      </w:r>
      <w:r w:rsidRPr="008B0A8E">
        <w:rPr>
          <w:b/>
          <w:bCs/>
          <w:sz w:val="24"/>
          <w:szCs w:val="24"/>
          <w:lang w:val="en-US"/>
        </w:rPr>
        <w:t>.</w:t>
      </w:r>
      <w:r w:rsidR="0087735A" w:rsidRPr="008B0A8E">
        <w:rPr>
          <w:b/>
          <w:bCs/>
          <w:sz w:val="24"/>
          <w:szCs w:val="24"/>
          <w:lang w:val="en-US"/>
        </w:rPr>
        <w:t xml:space="preserve"> Use gentle densification on already serviced lands</w:t>
      </w:r>
      <w:r w:rsidR="003E0D33" w:rsidRPr="008B0A8E">
        <w:rPr>
          <w:b/>
          <w:bCs/>
          <w:sz w:val="24"/>
          <w:szCs w:val="24"/>
          <w:lang w:val="en-US"/>
        </w:rPr>
        <w:t xml:space="preserve"> to build housing</w:t>
      </w:r>
      <w:r w:rsidR="0087735A" w:rsidRPr="008B0A8E">
        <w:rPr>
          <w:b/>
          <w:bCs/>
          <w:sz w:val="24"/>
          <w:szCs w:val="24"/>
          <w:lang w:val="en-US"/>
        </w:rPr>
        <w:t>, including government operations, like the LCBO</w:t>
      </w:r>
      <w:r w:rsidR="00FD068A" w:rsidRPr="008B0A8E">
        <w:rPr>
          <w:b/>
          <w:bCs/>
          <w:sz w:val="24"/>
          <w:szCs w:val="24"/>
          <w:lang w:val="en-US"/>
        </w:rPr>
        <w:t xml:space="preserve"> </w:t>
      </w:r>
      <w:r w:rsidR="0087735A" w:rsidRPr="008B0A8E">
        <w:rPr>
          <w:b/>
          <w:bCs/>
          <w:sz w:val="24"/>
          <w:szCs w:val="24"/>
          <w:lang w:val="en-US"/>
        </w:rPr>
        <w:t>,</w:t>
      </w:r>
      <w:r w:rsidR="00FD068A" w:rsidRPr="008B0A8E">
        <w:rPr>
          <w:b/>
          <w:bCs/>
          <w:sz w:val="24"/>
          <w:szCs w:val="24"/>
          <w:lang w:val="en-US"/>
        </w:rPr>
        <w:t xml:space="preserve">government offices or MPP offices, </w:t>
      </w:r>
      <w:r w:rsidR="0087735A" w:rsidRPr="008B0A8E">
        <w:rPr>
          <w:b/>
          <w:bCs/>
          <w:sz w:val="24"/>
          <w:szCs w:val="24"/>
          <w:lang w:val="en-US"/>
        </w:rPr>
        <w:t>or build the affordable homes itself.</w:t>
      </w:r>
    </w:p>
    <w:p w14:paraId="4AF6E49A" w14:textId="5C8A441D" w:rsidR="00A9723B" w:rsidRPr="00AC6913" w:rsidRDefault="00A9723B" w:rsidP="0002662E">
      <w:pPr>
        <w:rPr>
          <w:b/>
          <w:bCs/>
          <w:sz w:val="24"/>
          <w:szCs w:val="24"/>
          <w:lang w:val="en-US"/>
        </w:rPr>
      </w:pPr>
      <w:r w:rsidRPr="008B0A8E">
        <w:rPr>
          <w:sz w:val="24"/>
          <w:szCs w:val="24"/>
          <w:lang w:val="en-US"/>
        </w:rPr>
        <w:t xml:space="preserve">Approvals are not the issue. Strategy Corporation reports that the GTHA (Greater Toronto and Hamilton Area) already has over 200,000 approvals for housing that are not being built. </w:t>
      </w:r>
      <w:r w:rsidR="008B0A8E">
        <w:rPr>
          <w:sz w:val="24"/>
          <w:szCs w:val="24"/>
          <w:lang w:val="en-US"/>
        </w:rPr>
        <w:t xml:space="preserve"> </w:t>
      </w:r>
      <w:r w:rsidR="00AC6913" w:rsidRPr="00AC6913">
        <w:rPr>
          <w:b/>
          <w:bCs/>
          <w:sz w:val="24"/>
          <w:szCs w:val="24"/>
          <w:lang w:val="en-US"/>
        </w:rPr>
        <w:t xml:space="preserve">Build </w:t>
      </w:r>
      <w:r w:rsidR="008B0A8E" w:rsidRPr="00AC6913">
        <w:rPr>
          <w:b/>
          <w:bCs/>
          <w:sz w:val="24"/>
          <w:szCs w:val="24"/>
          <w:lang w:val="en-US"/>
        </w:rPr>
        <w:t>at least 50% of th</w:t>
      </w:r>
      <w:r w:rsidR="00AC6913" w:rsidRPr="00AC6913">
        <w:rPr>
          <w:b/>
          <w:bCs/>
          <w:sz w:val="24"/>
          <w:szCs w:val="24"/>
          <w:lang w:val="en-US"/>
        </w:rPr>
        <w:t>e</w:t>
      </w:r>
      <w:r w:rsidR="008B0A8E" w:rsidRPr="00AC6913">
        <w:rPr>
          <w:b/>
          <w:bCs/>
          <w:sz w:val="24"/>
          <w:szCs w:val="24"/>
          <w:lang w:val="en-US"/>
        </w:rPr>
        <w:t xml:space="preserve"> existing approvals </w:t>
      </w:r>
      <w:r w:rsidR="00AC6913" w:rsidRPr="00AC6913">
        <w:rPr>
          <w:b/>
          <w:bCs/>
          <w:sz w:val="24"/>
          <w:szCs w:val="24"/>
          <w:lang w:val="en-US"/>
        </w:rPr>
        <w:t>before setting new targets</w:t>
      </w:r>
      <w:r w:rsidR="00AC6913">
        <w:rPr>
          <w:b/>
          <w:bCs/>
          <w:sz w:val="24"/>
          <w:szCs w:val="24"/>
          <w:lang w:val="en-US"/>
        </w:rPr>
        <w:t>.</w:t>
      </w:r>
    </w:p>
    <w:p w14:paraId="720CEFA0" w14:textId="77777777" w:rsidR="00F94841" w:rsidRPr="008B0A8E" w:rsidRDefault="00F94841" w:rsidP="004B7259">
      <w:pPr>
        <w:rPr>
          <w:sz w:val="24"/>
          <w:szCs w:val="24"/>
        </w:rPr>
      </w:pPr>
    </w:p>
    <w:sectPr w:rsidR="00F94841" w:rsidRPr="008B0A8E" w:rsidSect="008B0A8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59"/>
    <w:rsid w:val="0002662E"/>
    <w:rsid w:val="000E00B0"/>
    <w:rsid w:val="003E0D33"/>
    <w:rsid w:val="004B7259"/>
    <w:rsid w:val="0087735A"/>
    <w:rsid w:val="008B0A8E"/>
    <w:rsid w:val="00A9723B"/>
    <w:rsid w:val="00AC6913"/>
    <w:rsid w:val="00B62643"/>
    <w:rsid w:val="00F94841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8FF8"/>
  <w15:chartTrackingRefBased/>
  <w15:docId w15:val="{13AE886F-CA69-4694-A9AC-1CB9D0C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o.ontario.ca/notice/019-6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Reid</dc:creator>
  <cp:keywords/>
  <dc:description/>
  <cp:lastModifiedBy>David Reid</cp:lastModifiedBy>
  <cp:revision>9</cp:revision>
  <dcterms:created xsi:type="dcterms:W3CDTF">2022-11-22T17:00:00Z</dcterms:created>
  <dcterms:modified xsi:type="dcterms:W3CDTF">2022-12-04T16:35:00Z</dcterms:modified>
</cp:coreProperties>
</file>