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479" w:rsidRPr="009221B1" w:rsidRDefault="006016C3">
      <w:pPr>
        <w:rPr>
          <w:lang w:val="en-US"/>
        </w:rPr>
      </w:pPr>
      <w:bookmarkStart w:id="0" w:name="_GoBack"/>
      <w:bookmarkEnd w:id="0"/>
      <w:r>
        <w:rPr>
          <w:sz w:val="28"/>
          <w:lang w:val="en-US"/>
        </w:rPr>
        <w:object w:dxaOrig="1440" w:dyaOrig="1440" w14:anchorId="10388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2.75pt;width:198pt;height:61.85pt;z-index:251695104;mso-wrap-edited:f;mso-width-percent:0;mso-height-percent:0;mso-width-percent:0;mso-height-percent:0">
            <v:imagedata r:id="rId8" o:title=""/>
          </v:shape>
          <o:OLEObject Type="Embed" ProgID="PBrush" ShapeID="_x0000_s1026" DrawAspect="Content" ObjectID="_1620320439" r:id="rId9"/>
        </w:object>
      </w:r>
    </w:p>
    <w:p w:rsidR="00231479" w:rsidRPr="009221B1" w:rsidRDefault="00231479">
      <w:pPr>
        <w:rPr>
          <w:lang w:val="en-US"/>
        </w:rPr>
      </w:pPr>
    </w:p>
    <w:p w:rsidR="00231479" w:rsidRPr="009221B1" w:rsidRDefault="00231479">
      <w:pPr>
        <w:rPr>
          <w:lang w:val="en-US"/>
        </w:rPr>
      </w:pPr>
    </w:p>
    <w:p w:rsidR="009221B1" w:rsidRDefault="009221B1" w:rsidP="009221B1">
      <w:pPr>
        <w:jc w:val="center"/>
        <w:rPr>
          <w:sz w:val="28"/>
          <w:lang w:val="en-US"/>
        </w:rPr>
      </w:pPr>
    </w:p>
    <w:p w:rsidR="009221B1" w:rsidRDefault="009221B1" w:rsidP="009221B1">
      <w:pPr>
        <w:jc w:val="center"/>
        <w:rPr>
          <w:sz w:val="28"/>
          <w:lang w:val="en-US"/>
        </w:rPr>
      </w:pPr>
    </w:p>
    <w:p w:rsidR="006467E7" w:rsidRPr="006467E7" w:rsidRDefault="006467E7" w:rsidP="006467E7">
      <w:pPr>
        <w:pBdr>
          <w:bottom w:val="single" w:sz="4" w:space="1" w:color="auto"/>
        </w:pBdr>
        <w:jc w:val="center"/>
        <w:rPr>
          <w:b/>
          <w:sz w:val="36"/>
          <w:lang w:val="en-US"/>
        </w:rPr>
      </w:pPr>
    </w:p>
    <w:p w:rsidR="004E4AA1" w:rsidRDefault="004E4AA1" w:rsidP="006467E7">
      <w:pPr>
        <w:jc w:val="center"/>
        <w:rPr>
          <w:b/>
          <w:sz w:val="44"/>
          <w:lang w:val="en-US"/>
        </w:rPr>
      </w:pPr>
    </w:p>
    <w:p w:rsidR="006467E7" w:rsidRPr="004E4AA1" w:rsidRDefault="009221B1" w:rsidP="006467E7">
      <w:pPr>
        <w:jc w:val="center"/>
        <w:rPr>
          <w:b/>
          <w:sz w:val="44"/>
          <w:lang w:val="en-US"/>
        </w:rPr>
      </w:pPr>
      <w:r w:rsidRPr="004E4AA1">
        <w:rPr>
          <w:b/>
          <w:sz w:val="44"/>
          <w:lang w:val="en-US"/>
        </w:rPr>
        <w:t>Environmental Assessment Program</w:t>
      </w:r>
      <w:r w:rsidR="006467E7" w:rsidRPr="004E4AA1">
        <w:rPr>
          <w:b/>
          <w:sz w:val="44"/>
          <w:lang w:val="en-US"/>
        </w:rPr>
        <w:t xml:space="preserve"> </w:t>
      </w:r>
      <w:r w:rsidRPr="004E4AA1">
        <w:rPr>
          <w:b/>
          <w:sz w:val="44"/>
          <w:lang w:val="en-US"/>
        </w:rPr>
        <w:t>in Ontario:</w:t>
      </w:r>
      <w:r w:rsidR="006467E7" w:rsidRPr="004E4AA1">
        <w:rPr>
          <w:b/>
          <w:sz w:val="44"/>
          <w:lang w:val="en-US"/>
        </w:rPr>
        <w:t xml:space="preserve"> </w:t>
      </w:r>
    </w:p>
    <w:p w:rsidR="009221B1" w:rsidRPr="004E4AA1" w:rsidRDefault="009221B1" w:rsidP="006467E7">
      <w:pPr>
        <w:jc w:val="center"/>
        <w:rPr>
          <w:b/>
          <w:sz w:val="48"/>
          <w:lang w:val="en-US"/>
        </w:rPr>
      </w:pPr>
      <w:r w:rsidRPr="004E4AA1">
        <w:rPr>
          <w:b/>
          <w:sz w:val="48"/>
          <w:lang w:val="en-US"/>
        </w:rPr>
        <w:t>Is It Time to Hit the Reset Button?</w:t>
      </w:r>
    </w:p>
    <w:p w:rsidR="006467E7" w:rsidRDefault="006467E7" w:rsidP="006467E7">
      <w:pPr>
        <w:jc w:val="center"/>
        <w:rPr>
          <w:sz w:val="48"/>
          <w:lang w:val="en-US"/>
        </w:rPr>
      </w:pPr>
    </w:p>
    <w:p w:rsidR="006467E7" w:rsidRPr="006467E7" w:rsidRDefault="006467E7" w:rsidP="006467E7">
      <w:pPr>
        <w:pBdr>
          <w:bottom w:val="single" w:sz="4" w:space="1" w:color="auto"/>
        </w:pBdr>
        <w:jc w:val="center"/>
        <w:rPr>
          <w:sz w:val="48"/>
          <w:lang w:val="en-US"/>
        </w:rPr>
      </w:pPr>
    </w:p>
    <w:p w:rsidR="006467E7" w:rsidRPr="004E4AA1" w:rsidRDefault="006467E7" w:rsidP="006467E7">
      <w:pPr>
        <w:jc w:val="center"/>
        <w:rPr>
          <w:b/>
          <w:sz w:val="36"/>
          <w:szCs w:val="28"/>
          <w:lang w:val="en-US"/>
        </w:rPr>
      </w:pPr>
      <w:r w:rsidRPr="004E4AA1">
        <w:rPr>
          <w:b/>
          <w:sz w:val="36"/>
          <w:szCs w:val="28"/>
          <w:lang w:val="en-US"/>
        </w:rPr>
        <w:t>Ontario Association for Impact Assessment</w:t>
      </w:r>
    </w:p>
    <w:p w:rsidR="00396C06" w:rsidRPr="009221B1" w:rsidRDefault="00396C06" w:rsidP="00231479">
      <w:pPr>
        <w:rPr>
          <w:sz w:val="28"/>
          <w:lang w:val="en-US"/>
        </w:rPr>
      </w:pPr>
    </w:p>
    <w:p w:rsidR="00396C06" w:rsidRPr="009221B1" w:rsidRDefault="00396C06" w:rsidP="00231479">
      <w:pPr>
        <w:rPr>
          <w:sz w:val="28"/>
          <w:lang w:val="en-US"/>
        </w:rPr>
      </w:pPr>
    </w:p>
    <w:p w:rsidR="00231479" w:rsidRPr="009221B1" w:rsidRDefault="00231479" w:rsidP="009221B1">
      <w:pPr>
        <w:jc w:val="center"/>
        <w:rPr>
          <w:sz w:val="28"/>
          <w:lang w:val="en-US"/>
        </w:rPr>
      </w:pPr>
      <w:r w:rsidRPr="009221B1">
        <w:rPr>
          <w:sz w:val="28"/>
          <w:lang w:val="en-US"/>
        </w:rPr>
        <w:t>www.oaia.on.ca</w:t>
      </w:r>
    </w:p>
    <w:p w:rsidR="00231479" w:rsidRPr="009221B1" w:rsidRDefault="00231479" w:rsidP="009221B1">
      <w:pPr>
        <w:jc w:val="center"/>
        <w:rPr>
          <w:lang w:val="en-US"/>
        </w:rPr>
      </w:pPr>
    </w:p>
    <w:p w:rsidR="00231479" w:rsidRPr="006467E7" w:rsidRDefault="00231479" w:rsidP="009221B1">
      <w:pPr>
        <w:jc w:val="center"/>
        <w:rPr>
          <w:sz w:val="32"/>
          <w:lang w:val="en-US"/>
        </w:rPr>
      </w:pPr>
      <w:r w:rsidRPr="006467E7">
        <w:rPr>
          <w:sz w:val="32"/>
          <w:lang w:val="en-US"/>
        </w:rPr>
        <w:t>October 2016</w:t>
      </w:r>
    </w:p>
    <w:p w:rsidR="00231479" w:rsidRPr="009221B1" w:rsidRDefault="00231479" w:rsidP="009221B1">
      <w:pPr>
        <w:jc w:val="center"/>
        <w:rPr>
          <w:lang w:val="en-US"/>
        </w:rPr>
        <w:sectPr w:rsidR="00231479" w:rsidRPr="009221B1" w:rsidSect="00A8359B">
          <w:headerReference w:type="default" r:id="rId10"/>
          <w:footerReference w:type="default" r:id="rId11"/>
          <w:pgSz w:w="12240" w:h="15840"/>
          <w:pgMar w:top="1440" w:right="1440" w:bottom="1440" w:left="1440" w:header="708" w:footer="708" w:gutter="0"/>
          <w:cols w:space="708"/>
          <w:titlePg/>
          <w:docGrid w:linePitch="360"/>
        </w:sectPr>
      </w:pPr>
    </w:p>
    <w:p w:rsidR="006467E7" w:rsidRPr="006467E7" w:rsidRDefault="006467E7" w:rsidP="00A612AE">
      <w:pPr>
        <w:jc w:val="center"/>
        <w:rPr>
          <w:b/>
          <w:sz w:val="28"/>
          <w:szCs w:val="28"/>
          <w:lang w:val="en-US"/>
        </w:rPr>
      </w:pPr>
      <w:r w:rsidRPr="006467E7">
        <w:rPr>
          <w:b/>
          <w:sz w:val="28"/>
          <w:szCs w:val="28"/>
          <w:lang w:val="en-US"/>
        </w:rPr>
        <w:lastRenderedPageBreak/>
        <w:t>Ontario Association for Impact Assessment</w:t>
      </w:r>
    </w:p>
    <w:p w:rsidR="006467E7" w:rsidRDefault="006467E7">
      <w:pPr>
        <w:rPr>
          <w:lang w:val="en-US"/>
        </w:rPr>
      </w:pPr>
    </w:p>
    <w:p w:rsidR="006467E7" w:rsidRPr="00F50B46" w:rsidRDefault="006467E7">
      <w:pPr>
        <w:rPr>
          <w:b/>
          <w:sz w:val="28"/>
          <w:szCs w:val="28"/>
          <w:lang w:val="en-US"/>
        </w:rPr>
      </w:pPr>
      <w:r w:rsidRPr="00F50B46">
        <w:rPr>
          <w:b/>
          <w:sz w:val="28"/>
          <w:szCs w:val="28"/>
          <w:lang w:val="en-US"/>
        </w:rPr>
        <w:t>Table of Contents</w:t>
      </w:r>
    </w:p>
    <w:p w:rsidR="006467E7" w:rsidRPr="00A612AE" w:rsidRDefault="00426C0E" w:rsidP="00A612AE">
      <w:pPr>
        <w:pStyle w:val="ListParagraph"/>
        <w:numPr>
          <w:ilvl w:val="0"/>
          <w:numId w:val="19"/>
        </w:numPr>
        <w:tabs>
          <w:tab w:val="right" w:pos="8800"/>
        </w:tabs>
        <w:rPr>
          <w:sz w:val="28"/>
          <w:szCs w:val="28"/>
          <w:lang w:val="en-US"/>
        </w:rPr>
      </w:pPr>
      <w:r>
        <w:rPr>
          <w:sz w:val="28"/>
          <w:szCs w:val="28"/>
          <w:lang w:val="en-US"/>
        </w:rPr>
        <w:t>About OAIA</w:t>
      </w:r>
      <w:r>
        <w:rPr>
          <w:sz w:val="28"/>
          <w:szCs w:val="28"/>
          <w:lang w:val="en-US"/>
        </w:rPr>
        <w:tab/>
        <w:t>1</w:t>
      </w:r>
    </w:p>
    <w:p w:rsidR="006467E7" w:rsidRPr="00455885" w:rsidRDefault="006467E7" w:rsidP="007E2601">
      <w:pPr>
        <w:pStyle w:val="ListParagraph"/>
        <w:numPr>
          <w:ilvl w:val="0"/>
          <w:numId w:val="19"/>
        </w:numPr>
        <w:tabs>
          <w:tab w:val="right" w:pos="8800"/>
        </w:tabs>
        <w:rPr>
          <w:sz w:val="28"/>
          <w:szCs w:val="28"/>
          <w:lang w:val="en-US"/>
        </w:rPr>
      </w:pPr>
      <w:r w:rsidRPr="00455885">
        <w:rPr>
          <w:sz w:val="28"/>
          <w:szCs w:val="28"/>
          <w:lang w:val="en-US"/>
        </w:rPr>
        <w:t>How did OAIA Address the Challenge?</w:t>
      </w:r>
      <w:r w:rsidR="00DC08F3">
        <w:rPr>
          <w:sz w:val="28"/>
          <w:szCs w:val="28"/>
          <w:lang w:val="en-US"/>
        </w:rPr>
        <w:tab/>
        <w:t>2</w:t>
      </w:r>
    </w:p>
    <w:p w:rsidR="006467E7" w:rsidRPr="00F33AFB" w:rsidRDefault="002866CD" w:rsidP="007E2601">
      <w:pPr>
        <w:pStyle w:val="ListParagraph"/>
        <w:numPr>
          <w:ilvl w:val="0"/>
          <w:numId w:val="19"/>
        </w:numPr>
        <w:tabs>
          <w:tab w:val="right" w:pos="8800"/>
          <w:tab w:val="right" w:pos="8910"/>
        </w:tabs>
        <w:rPr>
          <w:sz w:val="28"/>
          <w:lang w:val="en-US"/>
        </w:rPr>
      </w:pPr>
      <w:r>
        <w:rPr>
          <w:rFonts w:eastAsiaTheme="majorEastAsia"/>
          <w:sz w:val="28"/>
          <w:lang w:val="en-US"/>
        </w:rPr>
        <w:t>Opportunities for Change</w:t>
      </w:r>
      <w:r w:rsidR="00F33AFB" w:rsidRPr="00F33AFB">
        <w:rPr>
          <w:rFonts w:eastAsiaTheme="majorEastAsia"/>
          <w:sz w:val="28"/>
          <w:lang w:val="en-US"/>
        </w:rPr>
        <w:tab/>
        <w:t>5</w:t>
      </w:r>
    </w:p>
    <w:p w:rsidR="00455885" w:rsidRPr="00455885" w:rsidRDefault="00455885" w:rsidP="007E2601">
      <w:pPr>
        <w:pStyle w:val="ListParagraph"/>
        <w:numPr>
          <w:ilvl w:val="0"/>
          <w:numId w:val="19"/>
        </w:numPr>
        <w:tabs>
          <w:tab w:val="right" w:pos="8800"/>
        </w:tabs>
        <w:rPr>
          <w:sz w:val="28"/>
          <w:szCs w:val="28"/>
          <w:lang w:val="en-US"/>
        </w:rPr>
      </w:pPr>
      <w:r w:rsidRPr="00455885">
        <w:rPr>
          <w:sz w:val="28"/>
          <w:szCs w:val="28"/>
          <w:lang w:val="en-US"/>
        </w:rPr>
        <w:t>Application of EA Program</w:t>
      </w:r>
      <w:r w:rsidR="00222EAC">
        <w:rPr>
          <w:sz w:val="28"/>
          <w:szCs w:val="28"/>
          <w:lang w:val="en-US"/>
        </w:rPr>
        <w:tab/>
        <w:t>1</w:t>
      </w:r>
      <w:r w:rsidR="002E3B02">
        <w:rPr>
          <w:sz w:val="28"/>
          <w:szCs w:val="28"/>
          <w:lang w:val="en-US"/>
        </w:rPr>
        <w:t>8</w:t>
      </w:r>
    </w:p>
    <w:p w:rsidR="00455885" w:rsidRPr="00455885" w:rsidRDefault="00455885" w:rsidP="007E2601">
      <w:pPr>
        <w:pStyle w:val="ListParagraph"/>
        <w:numPr>
          <w:ilvl w:val="0"/>
          <w:numId w:val="19"/>
        </w:numPr>
        <w:tabs>
          <w:tab w:val="right" w:pos="8800"/>
        </w:tabs>
        <w:rPr>
          <w:sz w:val="28"/>
          <w:szCs w:val="28"/>
          <w:lang w:val="en-US"/>
        </w:rPr>
      </w:pPr>
      <w:r w:rsidRPr="00455885">
        <w:rPr>
          <w:sz w:val="28"/>
          <w:szCs w:val="28"/>
          <w:lang w:val="en-US"/>
        </w:rPr>
        <w:t>Conclusions</w:t>
      </w:r>
      <w:r w:rsidR="00B55D12">
        <w:rPr>
          <w:sz w:val="28"/>
          <w:szCs w:val="28"/>
          <w:lang w:val="en-US"/>
        </w:rPr>
        <w:tab/>
        <w:t>1</w:t>
      </w:r>
      <w:r w:rsidR="004E4AA1">
        <w:rPr>
          <w:sz w:val="28"/>
          <w:szCs w:val="28"/>
          <w:lang w:val="en-US"/>
        </w:rPr>
        <w:t>8</w:t>
      </w:r>
    </w:p>
    <w:p w:rsidR="00455885" w:rsidRPr="00455885" w:rsidRDefault="00455885" w:rsidP="007E2601">
      <w:pPr>
        <w:pStyle w:val="ListParagraph"/>
        <w:numPr>
          <w:ilvl w:val="0"/>
          <w:numId w:val="19"/>
        </w:numPr>
        <w:tabs>
          <w:tab w:val="right" w:pos="8800"/>
        </w:tabs>
        <w:rPr>
          <w:sz w:val="28"/>
          <w:szCs w:val="28"/>
          <w:lang w:val="en-US"/>
        </w:rPr>
      </w:pPr>
      <w:r w:rsidRPr="00455885">
        <w:rPr>
          <w:sz w:val="28"/>
          <w:szCs w:val="28"/>
          <w:lang w:val="en-US"/>
        </w:rPr>
        <w:t>Recommendations</w:t>
      </w:r>
      <w:r w:rsidR="00B55D12">
        <w:rPr>
          <w:sz w:val="28"/>
          <w:szCs w:val="28"/>
          <w:lang w:val="en-US"/>
        </w:rPr>
        <w:tab/>
      </w:r>
      <w:r w:rsidR="004E4AA1">
        <w:rPr>
          <w:b/>
          <w:sz w:val="28"/>
          <w:lang w:val="en-US"/>
        </w:rPr>
        <w:t>19</w:t>
      </w:r>
    </w:p>
    <w:p w:rsidR="00F63523" w:rsidRPr="003539BE" w:rsidRDefault="003539BE" w:rsidP="00A67DBC">
      <w:pPr>
        <w:rPr>
          <w:lang w:val="en-US"/>
        </w:rPr>
      </w:pPr>
      <w:r>
        <w:rPr>
          <w:b/>
          <w:sz w:val="28"/>
          <w:lang w:val="en-US"/>
        </w:rPr>
        <w:t>Attachment 1</w:t>
      </w:r>
      <w:r w:rsidR="00A67DBC">
        <w:rPr>
          <w:b/>
          <w:sz w:val="28"/>
          <w:lang w:val="en-US"/>
        </w:rPr>
        <w:t xml:space="preserve">:  </w:t>
      </w:r>
      <w:r w:rsidR="00F63523" w:rsidRPr="003539BE">
        <w:rPr>
          <w:sz w:val="28"/>
          <w:lang w:val="en-US"/>
        </w:rPr>
        <w:t xml:space="preserve">OAIA </w:t>
      </w:r>
      <w:r w:rsidR="00B55D12" w:rsidRPr="003539BE">
        <w:rPr>
          <w:sz w:val="28"/>
          <w:lang w:val="en-US"/>
        </w:rPr>
        <w:t xml:space="preserve">Members’ </w:t>
      </w:r>
      <w:r w:rsidR="00F63523" w:rsidRPr="003539BE">
        <w:rPr>
          <w:sz w:val="28"/>
          <w:lang w:val="en-US"/>
        </w:rPr>
        <w:t>Workshop Summary (May 30 2016)</w:t>
      </w:r>
    </w:p>
    <w:p w:rsidR="00231479" w:rsidRPr="00F63523" w:rsidRDefault="00231479" w:rsidP="00F63523">
      <w:pPr>
        <w:rPr>
          <w:lang w:val="en-US"/>
        </w:rPr>
      </w:pPr>
      <w:r w:rsidRPr="00F63523">
        <w:rPr>
          <w:lang w:val="en-US"/>
        </w:rPr>
        <w:br w:type="page"/>
      </w:r>
    </w:p>
    <w:p w:rsidR="00231479" w:rsidRPr="009221B1" w:rsidRDefault="00231479">
      <w:pPr>
        <w:rPr>
          <w:lang w:val="en-US"/>
        </w:rPr>
      </w:pPr>
    </w:p>
    <w:p w:rsidR="00DC08F3" w:rsidRPr="00C413DF" w:rsidRDefault="00DC08F3" w:rsidP="00DC08F3">
      <w:pPr>
        <w:jc w:val="center"/>
        <w:rPr>
          <w:b/>
          <w:sz w:val="32"/>
          <w:lang w:val="en-US"/>
        </w:rPr>
      </w:pPr>
      <w:r w:rsidRPr="00C413DF">
        <w:rPr>
          <w:b/>
          <w:sz w:val="32"/>
          <w:lang w:val="en-US"/>
        </w:rPr>
        <w:t>Environmental Assessment Program in Ontario:</w:t>
      </w:r>
    </w:p>
    <w:p w:rsidR="00DC08F3" w:rsidRPr="00C413DF" w:rsidRDefault="00DC08F3" w:rsidP="00DC08F3">
      <w:pPr>
        <w:jc w:val="center"/>
        <w:rPr>
          <w:b/>
          <w:sz w:val="32"/>
          <w:lang w:val="en-US"/>
        </w:rPr>
      </w:pPr>
      <w:r w:rsidRPr="00C413DF">
        <w:rPr>
          <w:b/>
          <w:sz w:val="32"/>
          <w:lang w:val="en-US"/>
        </w:rPr>
        <w:t>Is It Time to Hit the Reset Button?</w:t>
      </w:r>
    </w:p>
    <w:p w:rsidR="00434BA1" w:rsidRPr="009221B1" w:rsidRDefault="00434BA1" w:rsidP="00A607BE">
      <w:pPr>
        <w:rPr>
          <w:b/>
          <w:i/>
          <w:sz w:val="24"/>
          <w:lang w:val="en-US"/>
        </w:rPr>
      </w:pPr>
    </w:p>
    <w:p w:rsidR="00426C0E" w:rsidRPr="00E24D7D" w:rsidRDefault="00426C0E" w:rsidP="00C413DF">
      <w:pPr>
        <w:pStyle w:val="ListParagraph"/>
        <w:numPr>
          <w:ilvl w:val="0"/>
          <w:numId w:val="2"/>
        </w:numPr>
        <w:ind w:left="330" w:hanging="330"/>
        <w:rPr>
          <w:b/>
          <w:sz w:val="28"/>
          <w:lang w:val="en-US"/>
        </w:rPr>
      </w:pPr>
      <w:r w:rsidRPr="00E24D7D">
        <w:rPr>
          <w:b/>
          <w:sz w:val="28"/>
          <w:lang w:val="en-US"/>
        </w:rPr>
        <w:t>About OAIA</w:t>
      </w:r>
    </w:p>
    <w:p w:rsidR="00426C0E" w:rsidRDefault="00426C0E" w:rsidP="00426C0E">
      <w:pPr>
        <w:rPr>
          <w:bCs/>
          <w:sz w:val="28"/>
          <w:lang w:val="en-US"/>
        </w:rPr>
      </w:pPr>
      <w:r w:rsidRPr="00426C0E">
        <w:rPr>
          <w:bCs/>
          <w:sz w:val="28"/>
          <w:lang w:val="en-US"/>
        </w:rPr>
        <w:t xml:space="preserve">The Ontario Association for Impact Assessment </w:t>
      </w:r>
      <w:r w:rsidR="00A67DBC">
        <w:rPr>
          <w:bCs/>
          <w:sz w:val="28"/>
          <w:lang w:val="en-US"/>
        </w:rPr>
        <w:t xml:space="preserve">(OAIA) </w:t>
      </w:r>
      <w:r w:rsidRPr="00426C0E">
        <w:rPr>
          <w:bCs/>
          <w:sz w:val="28"/>
          <w:lang w:val="en-US"/>
        </w:rPr>
        <w:t xml:space="preserve">is a </w:t>
      </w:r>
      <w:r w:rsidR="00A67DBC">
        <w:rPr>
          <w:bCs/>
          <w:sz w:val="28"/>
          <w:lang w:val="en-US"/>
        </w:rPr>
        <w:t xml:space="preserve">volunteer </w:t>
      </w:r>
      <w:r w:rsidRPr="00426C0E">
        <w:rPr>
          <w:bCs/>
          <w:sz w:val="28"/>
          <w:lang w:val="en-US"/>
        </w:rPr>
        <w:t xml:space="preserve">forum for advancing innovation, development, and communication of best practice in impact assessment through the exchange of ideas and experiences among its members, and with other organizations with compatible interests. </w:t>
      </w:r>
      <w:r>
        <w:rPr>
          <w:bCs/>
          <w:sz w:val="28"/>
          <w:lang w:val="en-US"/>
        </w:rPr>
        <w:t xml:space="preserve"> </w:t>
      </w:r>
      <w:r w:rsidRPr="00426C0E">
        <w:rPr>
          <w:bCs/>
          <w:sz w:val="28"/>
          <w:lang w:val="en-US"/>
        </w:rPr>
        <w:t xml:space="preserve">The OAIA promotes development of local, provincial, national, and global capacity for the application of impact assessment in which sound science and full public participation provide a foundation for equitable and sustainable development. </w:t>
      </w:r>
      <w:r w:rsidR="00E24D7D">
        <w:rPr>
          <w:bCs/>
          <w:sz w:val="28"/>
          <w:lang w:val="en-US"/>
        </w:rPr>
        <w:t xml:space="preserve"> </w:t>
      </w:r>
    </w:p>
    <w:p w:rsidR="00426C0E" w:rsidRDefault="00426C0E" w:rsidP="00426C0E">
      <w:pPr>
        <w:rPr>
          <w:sz w:val="28"/>
          <w:lang w:val="en-US"/>
        </w:rPr>
      </w:pPr>
      <w:r w:rsidRPr="00426C0E">
        <w:rPr>
          <w:bCs/>
          <w:sz w:val="28"/>
          <w:lang w:val="en-US"/>
        </w:rPr>
        <w:t>OAIA is an affiliate of the International Association for Impact Assessment, and its goals and objectives are consistent with those of that organization.</w:t>
      </w:r>
      <w:r w:rsidR="00E24D7D" w:rsidRPr="00E24D7D">
        <w:rPr>
          <w:bCs/>
          <w:sz w:val="28"/>
          <w:lang w:val="en-US"/>
        </w:rPr>
        <w:t xml:space="preserve"> </w:t>
      </w:r>
      <w:r w:rsidR="00D319B9">
        <w:rPr>
          <w:bCs/>
          <w:sz w:val="28"/>
          <w:lang w:val="en-US"/>
        </w:rPr>
        <w:t xml:space="preserve">In </w:t>
      </w:r>
      <w:r w:rsidR="00E24D7D">
        <w:rPr>
          <w:bCs/>
          <w:sz w:val="28"/>
          <w:lang w:val="en-US"/>
        </w:rPr>
        <w:t xml:space="preserve">2016 there are </w:t>
      </w:r>
      <w:r w:rsidR="00DA7215">
        <w:rPr>
          <w:bCs/>
          <w:sz w:val="28"/>
          <w:lang w:val="en-US"/>
        </w:rPr>
        <w:t>108</w:t>
      </w:r>
      <w:r w:rsidR="00E24D7D">
        <w:rPr>
          <w:bCs/>
          <w:sz w:val="28"/>
          <w:lang w:val="en-US"/>
        </w:rPr>
        <w:t xml:space="preserve"> members of OAIA.</w:t>
      </w:r>
    </w:p>
    <w:p w:rsidR="00426C0E" w:rsidRDefault="00426C0E" w:rsidP="00426C0E">
      <w:pPr>
        <w:rPr>
          <w:sz w:val="28"/>
          <w:lang w:val="en-US"/>
        </w:rPr>
      </w:pPr>
      <w:r w:rsidRPr="00426C0E">
        <w:rPr>
          <w:sz w:val="28"/>
          <w:lang w:val="en-US"/>
        </w:rPr>
        <w:t>OAIA addresses a full spectrum of impact assessment, including its environmental, social, cultural, health, safety, and economic aspects. Its membership is consequently diverse, and at any given time, may include: managers, engineers, planners, and consultants from the private sector; managers, officials, scientists, and analysts from the public sector; public interest advocates; lawyers; health professionals; educators and researchers; students; and interested citizens.</w:t>
      </w:r>
      <w:r w:rsidR="00DC08F3">
        <w:rPr>
          <w:sz w:val="28"/>
          <w:lang w:val="en-US"/>
        </w:rPr>
        <w:t xml:space="preserve"> </w:t>
      </w:r>
    </w:p>
    <w:p w:rsidR="00426C0E" w:rsidRPr="00426C0E" w:rsidRDefault="00426C0E" w:rsidP="00426C0E">
      <w:pPr>
        <w:rPr>
          <w:sz w:val="28"/>
          <w:lang w:val="en-US"/>
        </w:rPr>
      </w:pPr>
      <w:r w:rsidRPr="00426C0E">
        <w:rPr>
          <w:sz w:val="28"/>
          <w:lang w:val="en-US"/>
        </w:rPr>
        <w:t>OAIA seeks to:</w:t>
      </w:r>
    </w:p>
    <w:p w:rsidR="00426C0E" w:rsidRPr="00426C0E" w:rsidRDefault="00426C0E" w:rsidP="007E2601">
      <w:pPr>
        <w:numPr>
          <w:ilvl w:val="0"/>
          <w:numId w:val="20"/>
        </w:numPr>
        <w:spacing w:after="0"/>
        <w:rPr>
          <w:sz w:val="28"/>
          <w:lang w:val="en-US"/>
        </w:rPr>
      </w:pPr>
      <w:r w:rsidRPr="00426C0E">
        <w:rPr>
          <w:sz w:val="28"/>
          <w:lang w:val="en-US"/>
        </w:rPr>
        <w:t>improve the practice of impact assessment to better meet the needs of the 21st century, particularly with respect to its use as a tool for achieving sustainable development objectives</w:t>
      </w:r>
    </w:p>
    <w:p w:rsidR="00426C0E" w:rsidRPr="00426C0E" w:rsidRDefault="00426C0E" w:rsidP="007E2601">
      <w:pPr>
        <w:numPr>
          <w:ilvl w:val="0"/>
          <w:numId w:val="20"/>
        </w:numPr>
        <w:spacing w:after="0"/>
        <w:rPr>
          <w:sz w:val="28"/>
          <w:lang w:val="en-US"/>
        </w:rPr>
      </w:pPr>
      <w:r w:rsidRPr="00426C0E">
        <w:rPr>
          <w:sz w:val="28"/>
          <w:lang w:val="en-US"/>
        </w:rPr>
        <w:t>develop partnerships with other organizations and institutions involved in impact assessment</w:t>
      </w:r>
    </w:p>
    <w:p w:rsidR="00426C0E" w:rsidRPr="00426C0E" w:rsidRDefault="00426C0E" w:rsidP="007E2601">
      <w:pPr>
        <w:numPr>
          <w:ilvl w:val="0"/>
          <w:numId w:val="20"/>
        </w:numPr>
        <w:spacing w:after="0"/>
        <w:rPr>
          <w:sz w:val="28"/>
          <w:lang w:val="en-US"/>
        </w:rPr>
      </w:pPr>
      <w:r w:rsidRPr="00426C0E">
        <w:rPr>
          <w:sz w:val="28"/>
          <w:lang w:val="en-US"/>
        </w:rPr>
        <w:lastRenderedPageBreak/>
        <w:t>enhance multi-disciplinary cooperation in impact assessment</w:t>
      </w:r>
    </w:p>
    <w:p w:rsidR="00426C0E" w:rsidRPr="00426C0E" w:rsidRDefault="00426C0E" w:rsidP="007E2601">
      <w:pPr>
        <w:numPr>
          <w:ilvl w:val="0"/>
          <w:numId w:val="20"/>
        </w:numPr>
        <w:rPr>
          <w:sz w:val="28"/>
          <w:lang w:val="en-US"/>
        </w:rPr>
      </w:pPr>
      <w:r w:rsidRPr="00426C0E">
        <w:rPr>
          <w:sz w:val="28"/>
          <w:lang w:val="en-US"/>
        </w:rPr>
        <w:t>expand professional development opportunities for impact assessment practitioners</w:t>
      </w:r>
    </w:p>
    <w:p w:rsidR="00426C0E" w:rsidRPr="00426C0E" w:rsidRDefault="00426C0E" w:rsidP="00426C0E">
      <w:pPr>
        <w:rPr>
          <w:sz w:val="28"/>
          <w:lang w:val="en-US"/>
        </w:rPr>
      </w:pPr>
      <w:r w:rsidRPr="00426C0E">
        <w:rPr>
          <w:sz w:val="28"/>
          <w:lang w:val="en-US"/>
        </w:rPr>
        <w:t>OAIA activities and services include:</w:t>
      </w:r>
    </w:p>
    <w:p w:rsidR="00426C0E" w:rsidRPr="00426C0E" w:rsidRDefault="00426C0E" w:rsidP="007E2601">
      <w:pPr>
        <w:numPr>
          <w:ilvl w:val="0"/>
          <w:numId w:val="20"/>
        </w:numPr>
        <w:spacing w:after="0"/>
        <w:rPr>
          <w:sz w:val="28"/>
          <w:lang w:val="en-US"/>
        </w:rPr>
      </w:pPr>
      <w:r w:rsidRPr="00426C0E">
        <w:rPr>
          <w:sz w:val="28"/>
          <w:lang w:val="en-US"/>
        </w:rPr>
        <w:t>organizing events that focus on important developments in the field of impact assessment</w:t>
      </w:r>
    </w:p>
    <w:p w:rsidR="00426C0E" w:rsidRPr="00426C0E" w:rsidRDefault="00426C0E" w:rsidP="007E2601">
      <w:pPr>
        <w:numPr>
          <w:ilvl w:val="0"/>
          <w:numId w:val="20"/>
        </w:numPr>
        <w:spacing w:after="0"/>
        <w:rPr>
          <w:sz w:val="28"/>
          <w:lang w:val="en-US"/>
        </w:rPr>
      </w:pPr>
      <w:r w:rsidRPr="00426C0E">
        <w:rPr>
          <w:sz w:val="28"/>
          <w:lang w:val="en-US"/>
        </w:rPr>
        <w:t>promoting research and training in impact assessment</w:t>
      </w:r>
    </w:p>
    <w:p w:rsidR="00426C0E" w:rsidRPr="00426C0E" w:rsidRDefault="00426C0E" w:rsidP="007E2601">
      <w:pPr>
        <w:numPr>
          <w:ilvl w:val="0"/>
          <w:numId w:val="20"/>
        </w:numPr>
        <w:spacing w:after="0"/>
        <w:rPr>
          <w:sz w:val="28"/>
          <w:lang w:val="en-US"/>
        </w:rPr>
      </w:pPr>
      <w:r w:rsidRPr="00426C0E">
        <w:rPr>
          <w:sz w:val="28"/>
          <w:lang w:val="en-US"/>
        </w:rPr>
        <w:t>promoting public understanding of impact assessment</w:t>
      </w:r>
    </w:p>
    <w:p w:rsidR="00426C0E" w:rsidRDefault="00426C0E" w:rsidP="007E2601">
      <w:pPr>
        <w:numPr>
          <w:ilvl w:val="0"/>
          <w:numId w:val="20"/>
        </w:numPr>
        <w:spacing w:after="0"/>
        <w:rPr>
          <w:sz w:val="28"/>
          <w:lang w:val="en-US"/>
        </w:rPr>
      </w:pPr>
      <w:r w:rsidRPr="00426C0E">
        <w:rPr>
          <w:sz w:val="28"/>
          <w:lang w:val="en-US"/>
        </w:rPr>
        <w:t>encouraging the development of refined approaches and methods for integrating impact assessment into society's planning, decision-making, and management processes</w:t>
      </w:r>
    </w:p>
    <w:p w:rsidR="00434BA1" w:rsidRPr="00BE23BF" w:rsidRDefault="00426C0E" w:rsidP="00A607BE">
      <w:pPr>
        <w:numPr>
          <w:ilvl w:val="0"/>
          <w:numId w:val="20"/>
        </w:numPr>
        <w:rPr>
          <w:sz w:val="28"/>
          <w:lang w:val="en-US"/>
        </w:rPr>
      </w:pPr>
      <w:r w:rsidRPr="00426C0E">
        <w:rPr>
          <w:sz w:val="28"/>
          <w:lang w:val="en-US"/>
        </w:rPr>
        <w:t>contributing - on behalf of members - to public policy discussions related to the role of impact assessment in Ontario and the greater Canada.</w:t>
      </w:r>
      <w:r w:rsidR="00434BA1" w:rsidRPr="00BE23BF">
        <w:rPr>
          <w:sz w:val="28"/>
          <w:lang w:val="en-US"/>
        </w:rPr>
        <w:t xml:space="preserve"> </w:t>
      </w:r>
    </w:p>
    <w:p w:rsidR="00434BA1" w:rsidRPr="00426C0E" w:rsidRDefault="00434BA1" w:rsidP="00C413DF">
      <w:pPr>
        <w:pStyle w:val="ListParagraph"/>
        <w:numPr>
          <w:ilvl w:val="0"/>
          <w:numId w:val="2"/>
        </w:numPr>
        <w:ind w:left="330" w:hanging="330"/>
        <w:rPr>
          <w:b/>
          <w:sz w:val="28"/>
          <w:lang w:val="en-US"/>
        </w:rPr>
      </w:pPr>
      <w:r w:rsidRPr="00426C0E">
        <w:rPr>
          <w:b/>
          <w:sz w:val="28"/>
          <w:lang w:val="en-US"/>
        </w:rPr>
        <w:t xml:space="preserve">How </w:t>
      </w:r>
      <w:r w:rsidR="00C862CA" w:rsidRPr="00426C0E">
        <w:rPr>
          <w:b/>
          <w:sz w:val="28"/>
          <w:lang w:val="en-US"/>
        </w:rPr>
        <w:t xml:space="preserve">did </w:t>
      </w:r>
      <w:r w:rsidRPr="00426C0E">
        <w:rPr>
          <w:b/>
          <w:sz w:val="28"/>
          <w:lang w:val="en-US"/>
        </w:rPr>
        <w:t xml:space="preserve">OAIA </w:t>
      </w:r>
      <w:r w:rsidR="00F63523" w:rsidRPr="00426C0E">
        <w:rPr>
          <w:b/>
          <w:sz w:val="28"/>
          <w:lang w:val="en-US"/>
        </w:rPr>
        <w:t xml:space="preserve">Address </w:t>
      </w:r>
      <w:r w:rsidR="00EA6A97">
        <w:rPr>
          <w:b/>
          <w:sz w:val="28"/>
          <w:lang w:val="en-US"/>
        </w:rPr>
        <w:t>EA Reform</w:t>
      </w:r>
      <w:r w:rsidRPr="00426C0E">
        <w:rPr>
          <w:b/>
          <w:sz w:val="28"/>
          <w:lang w:val="en-US"/>
        </w:rPr>
        <w:t xml:space="preserve">? </w:t>
      </w:r>
    </w:p>
    <w:p w:rsidR="00434BA1" w:rsidRPr="00426C0E" w:rsidRDefault="00434BA1" w:rsidP="00A607BE">
      <w:pPr>
        <w:rPr>
          <w:sz w:val="28"/>
          <w:lang w:val="en-US"/>
        </w:rPr>
      </w:pPr>
      <w:r w:rsidRPr="00426C0E">
        <w:rPr>
          <w:sz w:val="28"/>
          <w:lang w:val="en-US"/>
        </w:rPr>
        <w:t xml:space="preserve">Following the 2015 Conference, </w:t>
      </w:r>
      <w:r w:rsidR="004C1C81">
        <w:rPr>
          <w:sz w:val="28"/>
          <w:lang w:val="en-US"/>
        </w:rPr>
        <w:t xml:space="preserve">the OAIA Board of Directors struck </w:t>
      </w:r>
      <w:r w:rsidRPr="00426C0E">
        <w:rPr>
          <w:sz w:val="28"/>
          <w:lang w:val="en-US"/>
        </w:rPr>
        <w:t xml:space="preserve">a </w:t>
      </w:r>
      <w:r w:rsidR="002F64D5">
        <w:rPr>
          <w:sz w:val="28"/>
          <w:lang w:val="en-US"/>
        </w:rPr>
        <w:t>Working Group</w:t>
      </w:r>
      <w:r w:rsidRPr="00426C0E">
        <w:rPr>
          <w:sz w:val="28"/>
          <w:lang w:val="en-US"/>
        </w:rPr>
        <w:t xml:space="preserve"> of senior EA practitioners to </w:t>
      </w:r>
      <w:r w:rsidR="00EA6A97">
        <w:rPr>
          <w:sz w:val="28"/>
          <w:lang w:val="en-US"/>
        </w:rPr>
        <w:t xml:space="preserve">address issues related EA reform. </w:t>
      </w:r>
      <w:r w:rsidR="00C862CA" w:rsidRPr="00426C0E">
        <w:rPr>
          <w:sz w:val="28"/>
          <w:lang w:val="en-US"/>
        </w:rPr>
        <w:t>The group</w:t>
      </w:r>
      <w:r w:rsidRPr="00426C0E">
        <w:rPr>
          <w:sz w:val="28"/>
          <w:lang w:val="en-US"/>
        </w:rPr>
        <w:t xml:space="preserve"> met regularly </w:t>
      </w:r>
      <w:r w:rsidR="00F63523">
        <w:rPr>
          <w:sz w:val="28"/>
          <w:lang w:val="en-US"/>
        </w:rPr>
        <w:t>and also convened a special</w:t>
      </w:r>
      <w:r w:rsidR="00C862CA" w:rsidRPr="00426C0E">
        <w:rPr>
          <w:sz w:val="28"/>
          <w:lang w:val="en-US"/>
        </w:rPr>
        <w:t xml:space="preserve"> workshop for OAIA members</w:t>
      </w:r>
      <w:r w:rsidR="00BE23BF">
        <w:rPr>
          <w:sz w:val="28"/>
          <w:lang w:val="en-US"/>
        </w:rPr>
        <w:t>.</w:t>
      </w:r>
      <w:r w:rsidR="00C862CA" w:rsidRPr="00426C0E">
        <w:rPr>
          <w:sz w:val="28"/>
          <w:lang w:val="en-US"/>
        </w:rPr>
        <w:t xml:space="preserve"> </w:t>
      </w:r>
      <w:r w:rsidR="00F63523">
        <w:rPr>
          <w:sz w:val="28"/>
          <w:lang w:val="en-US"/>
        </w:rPr>
        <w:t xml:space="preserve">The </w:t>
      </w:r>
      <w:r w:rsidR="00C862CA" w:rsidRPr="00426C0E">
        <w:rPr>
          <w:sz w:val="28"/>
          <w:lang w:val="en-US"/>
        </w:rPr>
        <w:t xml:space="preserve">OAIA </w:t>
      </w:r>
      <w:r w:rsidR="00F63523">
        <w:rPr>
          <w:sz w:val="28"/>
          <w:lang w:val="en-US"/>
        </w:rPr>
        <w:t xml:space="preserve">members’ workshop </w:t>
      </w:r>
      <w:r w:rsidR="00C862CA" w:rsidRPr="00426C0E">
        <w:rPr>
          <w:sz w:val="28"/>
          <w:lang w:val="en-US"/>
        </w:rPr>
        <w:t>was held</w:t>
      </w:r>
      <w:r w:rsidRPr="00426C0E">
        <w:rPr>
          <w:sz w:val="28"/>
          <w:lang w:val="en-US"/>
        </w:rPr>
        <w:t xml:space="preserve"> on May 30</w:t>
      </w:r>
      <w:r w:rsidR="00E61E1F">
        <w:rPr>
          <w:sz w:val="28"/>
          <w:lang w:val="en-US"/>
        </w:rPr>
        <w:t>,</w:t>
      </w:r>
      <w:r w:rsidRPr="00426C0E">
        <w:rPr>
          <w:sz w:val="28"/>
          <w:lang w:val="en-US"/>
        </w:rPr>
        <w:t xml:space="preserve"> 2016 to </w:t>
      </w:r>
      <w:r w:rsidR="00E61E1F">
        <w:rPr>
          <w:sz w:val="28"/>
          <w:lang w:val="en-US"/>
        </w:rPr>
        <w:t>obtain</w:t>
      </w:r>
      <w:r w:rsidR="00E61E1F" w:rsidRPr="00426C0E">
        <w:rPr>
          <w:sz w:val="28"/>
          <w:lang w:val="en-US"/>
        </w:rPr>
        <w:t xml:space="preserve"> </w:t>
      </w:r>
      <w:r w:rsidRPr="00426C0E">
        <w:rPr>
          <w:sz w:val="28"/>
          <w:lang w:val="en-US"/>
        </w:rPr>
        <w:t>input from the membership</w:t>
      </w:r>
      <w:r w:rsidR="00DE55D2">
        <w:rPr>
          <w:sz w:val="28"/>
          <w:lang w:val="en-US"/>
        </w:rPr>
        <w:t xml:space="preserve"> so that the views expressed in the response reflect the membership as a whole</w:t>
      </w:r>
      <w:r w:rsidRPr="00426C0E">
        <w:rPr>
          <w:sz w:val="28"/>
          <w:lang w:val="en-US"/>
        </w:rPr>
        <w:t>.</w:t>
      </w:r>
      <w:r w:rsidR="00C862CA" w:rsidRPr="00426C0E">
        <w:rPr>
          <w:sz w:val="28"/>
          <w:lang w:val="en-US"/>
        </w:rPr>
        <w:t xml:space="preserve"> </w:t>
      </w:r>
      <w:r w:rsidR="00827BBD" w:rsidRPr="00426C0E">
        <w:rPr>
          <w:sz w:val="28"/>
          <w:lang w:val="en-US"/>
        </w:rPr>
        <w:t xml:space="preserve"> </w:t>
      </w:r>
      <w:r w:rsidR="00C862CA" w:rsidRPr="00426C0E">
        <w:rPr>
          <w:sz w:val="28"/>
          <w:lang w:val="en-US"/>
        </w:rPr>
        <w:t>A workshop summary is attached</w:t>
      </w:r>
      <w:r w:rsidR="00F63523">
        <w:rPr>
          <w:sz w:val="28"/>
          <w:lang w:val="en-US"/>
        </w:rPr>
        <w:t xml:space="preserve"> at Attachment 1</w:t>
      </w:r>
      <w:r w:rsidR="00C862CA" w:rsidRPr="00426C0E">
        <w:rPr>
          <w:sz w:val="28"/>
          <w:lang w:val="en-US"/>
        </w:rPr>
        <w:t>.</w:t>
      </w:r>
      <w:r w:rsidRPr="00426C0E">
        <w:rPr>
          <w:sz w:val="28"/>
          <w:lang w:val="en-US"/>
        </w:rPr>
        <w:t xml:space="preserve"> </w:t>
      </w:r>
    </w:p>
    <w:p w:rsidR="00DE55D2" w:rsidRDefault="00DE55D2" w:rsidP="00572CF1">
      <w:pPr>
        <w:rPr>
          <w:sz w:val="28"/>
          <w:lang w:val="en-US"/>
        </w:rPr>
      </w:pPr>
      <w:r>
        <w:rPr>
          <w:sz w:val="28"/>
          <w:lang w:val="en-US"/>
        </w:rPr>
        <w:t>The Working Group believes that there should be a balance between better social and economic outcomes so that benefits are accrued to all who may be affected by a potential project.  While there was a temptation to consider opening up the EA Act and make wholesale change, it was apparent that EA practitioners felt that the foundations of the EA Act were sound and there was uncertainty as to whether there was a mandate to open up the EA Act for revision. As a</w:t>
      </w:r>
      <w:r w:rsidR="00A82839">
        <w:rPr>
          <w:sz w:val="28"/>
          <w:lang w:val="en-US"/>
        </w:rPr>
        <w:t xml:space="preserve"> result, the focus of this </w:t>
      </w:r>
      <w:r w:rsidR="00DB734F">
        <w:rPr>
          <w:sz w:val="28"/>
          <w:lang w:val="en-US"/>
        </w:rPr>
        <w:t>response i</w:t>
      </w:r>
      <w:r w:rsidR="00A82839">
        <w:rPr>
          <w:sz w:val="28"/>
          <w:lang w:val="en-US"/>
        </w:rPr>
        <w:t>s on improvement to EA practice in Ontario.</w:t>
      </w:r>
    </w:p>
    <w:p w:rsidR="00ED6ED7" w:rsidRDefault="002004A7" w:rsidP="00AF25DD">
      <w:pPr>
        <w:rPr>
          <w:sz w:val="28"/>
          <w:lang w:val="en-US"/>
        </w:rPr>
      </w:pPr>
      <w:r>
        <w:rPr>
          <w:sz w:val="28"/>
          <w:lang w:val="en-US"/>
        </w:rPr>
        <w:lastRenderedPageBreak/>
        <w:t xml:space="preserve">The Working Group examined the EA Act and re-affirmed </w:t>
      </w:r>
      <w:r w:rsidR="00AF25DD">
        <w:rPr>
          <w:sz w:val="28"/>
          <w:lang w:val="en-US"/>
        </w:rPr>
        <w:t xml:space="preserve">that </w:t>
      </w:r>
      <w:r>
        <w:rPr>
          <w:sz w:val="28"/>
          <w:lang w:val="en-US"/>
        </w:rPr>
        <w:t xml:space="preserve">the goal of the EA Program </w:t>
      </w:r>
      <w:r w:rsidR="00AF25DD">
        <w:rPr>
          <w:sz w:val="28"/>
          <w:lang w:val="en-US"/>
        </w:rPr>
        <w:t>should be to provide a</w:t>
      </w:r>
      <w:r>
        <w:rPr>
          <w:sz w:val="28"/>
          <w:lang w:val="en-US"/>
        </w:rPr>
        <w:t xml:space="preserve"> decision-making process </w:t>
      </w:r>
      <w:r w:rsidR="00BA12BF">
        <w:rPr>
          <w:sz w:val="28"/>
          <w:lang w:val="en-US"/>
        </w:rPr>
        <w:t xml:space="preserve">which </w:t>
      </w:r>
      <w:r>
        <w:rPr>
          <w:sz w:val="28"/>
          <w:lang w:val="en-US"/>
        </w:rPr>
        <w:t>consider</w:t>
      </w:r>
      <w:r w:rsidR="00BA12BF">
        <w:rPr>
          <w:sz w:val="28"/>
          <w:lang w:val="en-US"/>
        </w:rPr>
        <w:t>s</w:t>
      </w:r>
      <w:r>
        <w:rPr>
          <w:sz w:val="28"/>
          <w:lang w:val="en-US"/>
        </w:rPr>
        <w:t xml:space="preserve"> the full definition of the environment </w:t>
      </w:r>
      <w:r w:rsidR="00BA12BF">
        <w:rPr>
          <w:sz w:val="28"/>
          <w:lang w:val="en-US"/>
        </w:rPr>
        <w:t xml:space="preserve">as set out in the EA Act, assesses </w:t>
      </w:r>
      <w:r>
        <w:rPr>
          <w:sz w:val="28"/>
          <w:lang w:val="en-US"/>
        </w:rPr>
        <w:t xml:space="preserve">feasible alternatives </w:t>
      </w:r>
      <w:r w:rsidR="00BA12BF">
        <w:rPr>
          <w:sz w:val="28"/>
          <w:lang w:val="en-US"/>
        </w:rPr>
        <w:t xml:space="preserve">to make choices based on their potential impact to the environment and allows for their </w:t>
      </w:r>
      <w:r>
        <w:rPr>
          <w:sz w:val="28"/>
          <w:lang w:val="en-US"/>
        </w:rPr>
        <w:t>implement</w:t>
      </w:r>
      <w:r w:rsidR="00BA12BF">
        <w:rPr>
          <w:sz w:val="28"/>
          <w:lang w:val="en-US"/>
        </w:rPr>
        <w:t xml:space="preserve">ation </w:t>
      </w:r>
      <w:r w:rsidR="00ED6ED7">
        <w:rPr>
          <w:sz w:val="28"/>
          <w:lang w:val="en-US"/>
        </w:rPr>
        <w:t xml:space="preserve">of the preferred alternative </w:t>
      </w:r>
      <w:r w:rsidR="00BA12BF">
        <w:rPr>
          <w:sz w:val="28"/>
          <w:lang w:val="en-US"/>
        </w:rPr>
        <w:t xml:space="preserve">in an environmentally responsible manner.   </w:t>
      </w:r>
    </w:p>
    <w:p w:rsidR="00BA12BF" w:rsidRDefault="00BA12BF" w:rsidP="00ED6ED7">
      <w:pPr>
        <w:rPr>
          <w:sz w:val="28"/>
          <w:lang w:val="en-US"/>
        </w:rPr>
      </w:pPr>
      <w:r>
        <w:rPr>
          <w:sz w:val="28"/>
          <w:lang w:val="en-US"/>
        </w:rPr>
        <w:t>The Working Group examined both current EA practices and emerging challenges</w:t>
      </w:r>
      <w:r w:rsidR="00A82839">
        <w:rPr>
          <w:sz w:val="28"/>
          <w:lang w:val="en-US"/>
        </w:rPr>
        <w:t xml:space="preserve"> that were not contemplated when the EA Act first came into effect in 1976 nor when amendments were made in 1998</w:t>
      </w:r>
      <w:r>
        <w:rPr>
          <w:sz w:val="28"/>
          <w:lang w:val="en-US"/>
        </w:rPr>
        <w:t>.</w:t>
      </w:r>
    </w:p>
    <w:p w:rsidR="00572CF1" w:rsidRPr="00426C0E" w:rsidRDefault="00BA12BF" w:rsidP="00572CF1">
      <w:pPr>
        <w:rPr>
          <w:sz w:val="28"/>
          <w:lang w:val="en-US"/>
        </w:rPr>
      </w:pPr>
      <w:r>
        <w:rPr>
          <w:sz w:val="28"/>
          <w:lang w:val="en-US"/>
        </w:rPr>
        <w:t xml:space="preserve">The Working Group </w:t>
      </w:r>
      <w:r w:rsidR="00A82839">
        <w:rPr>
          <w:sz w:val="28"/>
          <w:lang w:val="en-US"/>
        </w:rPr>
        <w:t xml:space="preserve">began </w:t>
      </w:r>
      <w:r w:rsidR="00572CF1" w:rsidRPr="00426C0E">
        <w:rPr>
          <w:sz w:val="28"/>
          <w:lang w:val="en-US"/>
        </w:rPr>
        <w:t>the</w:t>
      </w:r>
      <w:r>
        <w:rPr>
          <w:sz w:val="28"/>
          <w:lang w:val="en-US"/>
        </w:rPr>
        <w:t>ir</w:t>
      </w:r>
      <w:r w:rsidR="00572CF1" w:rsidRPr="00426C0E">
        <w:rPr>
          <w:sz w:val="28"/>
          <w:lang w:val="en-US"/>
        </w:rPr>
        <w:t xml:space="preserve"> deliberations by </w:t>
      </w:r>
      <w:r w:rsidR="0048297D">
        <w:rPr>
          <w:sz w:val="28"/>
          <w:lang w:val="en-US"/>
        </w:rPr>
        <w:t>confirmin</w:t>
      </w:r>
      <w:r w:rsidR="00572CF1" w:rsidRPr="00426C0E">
        <w:rPr>
          <w:sz w:val="28"/>
          <w:lang w:val="en-US"/>
        </w:rPr>
        <w:t xml:space="preserve">g </w:t>
      </w:r>
      <w:r w:rsidR="0048297D">
        <w:rPr>
          <w:sz w:val="28"/>
          <w:lang w:val="en-US"/>
        </w:rPr>
        <w:t xml:space="preserve">that the EA Program should </w:t>
      </w:r>
      <w:r w:rsidR="00D319B9">
        <w:rPr>
          <w:sz w:val="28"/>
          <w:lang w:val="en-US"/>
        </w:rPr>
        <w:t>provide a balance between benefits and costs in</w:t>
      </w:r>
      <w:r w:rsidR="00D319B9" w:rsidRPr="00426C0E">
        <w:rPr>
          <w:sz w:val="28"/>
          <w:lang w:val="en-US"/>
        </w:rPr>
        <w:t xml:space="preserve"> decision-making</w:t>
      </w:r>
      <w:r w:rsidR="00D319B9">
        <w:rPr>
          <w:sz w:val="28"/>
          <w:lang w:val="en-US"/>
        </w:rPr>
        <w:t xml:space="preserve"> on</w:t>
      </w:r>
      <w:r w:rsidR="00572CF1" w:rsidRPr="00426C0E">
        <w:rPr>
          <w:sz w:val="28"/>
          <w:lang w:val="en-US"/>
        </w:rPr>
        <w:t xml:space="preserve"> EA </w:t>
      </w:r>
      <w:r w:rsidR="00D319B9">
        <w:rPr>
          <w:sz w:val="28"/>
          <w:lang w:val="en-US"/>
        </w:rPr>
        <w:t>projects</w:t>
      </w:r>
      <w:r w:rsidR="00572CF1" w:rsidRPr="00426C0E">
        <w:rPr>
          <w:sz w:val="28"/>
          <w:lang w:val="en-US"/>
        </w:rPr>
        <w:t xml:space="preserve"> </w:t>
      </w:r>
      <w:r w:rsidR="00D319B9">
        <w:rPr>
          <w:sz w:val="28"/>
          <w:lang w:val="en-US"/>
        </w:rPr>
        <w:t xml:space="preserve">in order </w:t>
      </w:r>
      <w:r w:rsidR="00572CF1" w:rsidRPr="00426C0E">
        <w:rPr>
          <w:sz w:val="28"/>
          <w:lang w:val="en-US"/>
        </w:rPr>
        <w:t xml:space="preserve">to achieve </w:t>
      </w:r>
      <w:r w:rsidR="00A96A4D">
        <w:rPr>
          <w:sz w:val="28"/>
          <w:lang w:val="en-US"/>
        </w:rPr>
        <w:t>the best</w:t>
      </w:r>
      <w:r w:rsidR="00572CF1" w:rsidRPr="00426C0E">
        <w:rPr>
          <w:sz w:val="28"/>
          <w:lang w:val="en-US"/>
        </w:rPr>
        <w:t xml:space="preserve"> outcomes.</w:t>
      </w:r>
      <w:r w:rsidR="00D319B9">
        <w:rPr>
          <w:sz w:val="28"/>
          <w:lang w:val="en-US"/>
        </w:rPr>
        <w:t xml:space="preserve">  These four </w:t>
      </w:r>
      <w:r w:rsidR="00A96A4D">
        <w:rPr>
          <w:sz w:val="28"/>
          <w:lang w:val="en-US"/>
        </w:rPr>
        <w:t>key points</w:t>
      </w:r>
      <w:r w:rsidR="00D319B9">
        <w:rPr>
          <w:sz w:val="28"/>
          <w:lang w:val="en-US"/>
        </w:rPr>
        <w:t xml:space="preserve"> </w:t>
      </w:r>
      <w:r w:rsidR="00A96A4D">
        <w:rPr>
          <w:sz w:val="28"/>
          <w:lang w:val="en-US"/>
        </w:rPr>
        <w:t>guided the Working Group’s efforts:</w:t>
      </w:r>
    </w:p>
    <w:p w:rsidR="00572CF1" w:rsidRPr="00426C0E" w:rsidRDefault="00572CF1" w:rsidP="007E2601">
      <w:pPr>
        <w:pStyle w:val="ListParagraph"/>
        <w:numPr>
          <w:ilvl w:val="0"/>
          <w:numId w:val="14"/>
        </w:numPr>
        <w:rPr>
          <w:sz w:val="28"/>
          <w:lang w:val="en-US"/>
        </w:rPr>
      </w:pPr>
      <w:r w:rsidRPr="00426C0E">
        <w:rPr>
          <w:sz w:val="28"/>
          <w:lang w:val="en-US"/>
        </w:rPr>
        <w:t xml:space="preserve">Re-invigorate and re-purpose the EA Act to return to its original intent to assess the potential environmental impacts of large, complex projects that may affect the environment and ensure that </w:t>
      </w:r>
      <w:r w:rsidR="00E61E1F">
        <w:rPr>
          <w:sz w:val="28"/>
          <w:lang w:val="en-US"/>
        </w:rPr>
        <w:t xml:space="preserve">the </w:t>
      </w:r>
      <w:r w:rsidRPr="00426C0E">
        <w:rPr>
          <w:sz w:val="28"/>
          <w:lang w:val="en-US"/>
        </w:rPr>
        <w:t xml:space="preserve">reasons why the project are required are understood (with public input) </w:t>
      </w:r>
    </w:p>
    <w:p w:rsidR="00633001" w:rsidRDefault="00633001" w:rsidP="0057082F">
      <w:pPr>
        <w:pStyle w:val="ListParagraph"/>
        <w:numPr>
          <w:ilvl w:val="0"/>
          <w:numId w:val="14"/>
        </w:numPr>
        <w:rPr>
          <w:sz w:val="28"/>
          <w:lang w:val="en-US"/>
        </w:rPr>
      </w:pPr>
      <w:r w:rsidRPr="00426C0E">
        <w:rPr>
          <w:sz w:val="28"/>
          <w:lang w:val="en-US"/>
        </w:rPr>
        <w:t>Reduce</w:t>
      </w:r>
      <w:r>
        <w:rPr>
          <w:sz w:val="28"/>
          <w:lang w:val="en-US"/>
        </w:rPr>
        <w:t xml:space="preserve"> duplication</w:t>
      </w:r>
      <w:r w:rsidRPr="00426C0E">
        <w:rPr>
          <w:sz w:val="28"/>
          <w:lang w:val="en-US"/>
        </w:rPr>
        <w:t xml:space="preserve"> </w:t>
      </w:r>
      <w:r>
        <w:rPr>
          <w:sz w:val="28"/>
          <w:lang w:val="en-US"/>
        </w:rPr>
        <w:t xml:space="preserve">of the EA Program with other government programs which share </w:t>
      </w:r>
      <w:r w:rsidR="00A82839">
        <w:rPr>
          <w:sz w:val="28"/>
          <w:lang w:val="en-US"/>
        </w:rPr>
        <w:t xml:space="preserve">similar </w:t>
      </w:r>
      <w:r>
        <w:rPr>
          <w:sz w:val="28"/>
          <w:lang w:val="en-US"/>
        </w:rPr>
        <w:t xml:space="preserve">goals </w:t>
      </w:r>
      <w:r w:rsidR="00A82839">
        <w:rPr>
          <w:sz w:val="28"/>
          <w:lang w:val="en-US"/>
        </w:rPr>
        <w:t xml:space="preserve">to </w:t>
      </w:r>
      <w:r>
        <w:rPr>
          <w:sz w:val="28"/>
          <w:lang w:val="en-US"/>
        </w:rPr>
        <w:t xml:space="preserve">the EA Program </w:t>
      </w:r>
    </w:p>
    <w:p w:rsidR="0057082F" w:rsidRPr="00426C0E" w:rsidRDefault="0057082F" w:rsidP="0057082F">
      <w:pPr>
        <w:pStyle w:val="ListParagraph"/>
        <w:numPr>
          <w:ilvl w:val="0"/>
          <w:numId w:val="14"/>
        </w:numPr>
        <w:rPr>
          <w:sz w:val="28"/>
          <w:lang w:val="en-US"/>
        </w:rPr>
      </w:pPr>
      <w:r w:rsidRPr="00426C0E">
        <w:rPr>
          <w:sz w:val="28"/>
          <w:lang w:val="en-US"/>
        </w:rPr>
        <w:t xml:space="preserve">Reduce duplication of purpose and process </w:t>
      </w:r>
      <w:r>
        <w:rPr>
          <w:sz w:val="28"/>
          <w:lang w:val="en-US"/>
        </w:rPr>
        <w:t xml:space="preserve">within the EA Program </w:t>
      </w:r>
    </w:p>
    <w:p w:rsidR="00572CF1" w:rsidRPr="00426C0E" w:rsidRDefault="00633001" w:rsidP="007E2601">
      <w:pPr>
        <w:pStyle w:val="ListParagraph"/>
        <w:numPr>
          <w:ilvl w:val="0"/>
          <w:numId w:val="14"/>
        </w:numPr>
        <w:rPr>
          <w:sz w:val="28"/>
          <w:lang w:val="en-US"/>
        </w:rPr>
      </w:pPr>
      <w:r>
        <w:rPr>
          <w:sz w:val="28"/>
          <w:lang w:val="en-US"/>
        </w:rPr>
        <w:t>C</w:t>
      </w:r>
      <w:r w:rsidR="00572CF1" w:rsidRPr="00426C0E">
        <w:rPr>
          <w:sz w:val="28"/>
          <w:lang w:val="en-US"/>
        </w:rPr>
        <w:t xml:space="preserve">onsider </w:t>
      </w:r>
      <w:r>
        <w:rPr>
          <w:sz w:val="28"/>
          <w:lang w:val="en-US"/>
        </w:rPr>
        <w:t xml:space="preserve">the consolidation of the numerous </w:t>
      </w:r>
      <w:r w:rsidR="00572CF1" w:rsidRPr="00426C0E">
        <w:rPr>
          <w:sz w:val="28"/>
          <w:lang w:val="en-US"/>
        </w:rPr>
        <w:t>Class EAs and streamlined processes to reduce or eliminate</w:t>
      </w:r>
      <w:r>
        <w:rPr>
          <w:sz w:val="28"/>
          <w:lang w:val="en-US"/>
        </w:rPr>
        <w:t xml:space="preserve"> fragmentation within the EA Program </w:t>
      </w:r>
      <w:r w:rsidR="00572CF1" w:rsidRPr="00426C0E">
        <w:rPr>
          <w:sz w:val="28"/>
          <w:lang w:val="en-US"/>
        </w:rPr>
        <w:t xml:space="preserve"> </w:t>
      </w:r>
    </w:p>
    <w:p w:rsidR="00AD7701" w:rsidRPr="00426C0E" w:rsidRDefault="00AD7701" w:rsidP="007D3D08">
      <w:pPr>
        <w:rPr>
          <w:rFonts w:eastAsia="Times New Roman"/>
          <w:sz w:val="28"/>
          <w:lang w:val="en-US"/>
        </w:rPr>
      </w:pPr>
      <w:r w:rsidRPr="00426C0E">
        <w:rPr>
          <w:rFonts w:eastAsia="Times New Roman"/>
          <w:sz w:val="28"/>
          <w:lang w:val="en-US"/>
        </w:rPr>
        <w:t>The OAIA Working Group drew</w:t>
      </w:r>
      <w:r w:rsidR="00572CF1" w:rsidRPr="00426C0E">
        <w:rPr>
          <w:rFonts w:eastAsia="Times New Roman"/>
          <w:sz w:val="28"/>
          <w:lang w:val="en-US"/>
        </w:rPr>
        <w:t xml:space="preserve"> t</w:t>
      </w:r>
      <w:r w:rsidR="005E1C70">
        <w:rPr>
          <w:rFonts w:eastAsia="Times New Roman"/>
          <w:sz w:val="28"/>
          <w:lang w:val="en-US"/>
        </w:rPr>
        <w:t>hree</w:t>
      </w:r>
      <w:r w:rsidR="00572CF1" w:rsidRPr="00426C0E">
        <w:rPr>
          <w:rFonts w:eastAsia="Times New Roman"/>
          <w:sz w:val="28"/>
          <w:lang w:val="en-US"/>
        </w:rPr>
        <w:t xml:space="preserve"> main conclusions from the OAIA workshop.</w:t>
      </w:r>
      <w:r w:rsidR="00615E5E" w:rsidRPr="00426C0E">
        <w:rPr>
          <w:rFonts w:eastAsia="Times New Roman"/>
          <w:sz w:val="28"/>
          <w:lang w:val="en-US"/>
        </w:rPr>
        <w:t xml:space="preserve"> </w:t>
      </w:r>
      <w:r w:rsidR="00572CF1" w:rsidRPr="00426C0E">
        <w:rPr>
          <w:rFonts w:eastAsia="Times New Roman"/>
          <w:sz w:val="28"/>
          <w:lang w:val="en-US"/>
        </w:rPr>
        <w:t xml:space="preserve"> Firstly, t</w:t>
      </w:r>
      <w:r w:rsidR="00615E5E" w:rsidRPr="00426C0E">
        <w:rPr>
          <w:rFonts w:eastAsia="Times New Roman"/>
          <w:sz w:val="28"/>
          <w:lang w:val="en-US"/>
        </w:rPr>
        <w:t>he</w:t>
      </w:r>
      <w:r w:rsidR="00572CF1" w:rsidRPr="00426C0E">
        <w:rPr>
          <w:rFonts w:eastAsia="Times New Roman"/>
          <w:sz w:val="28"/>
          <w:lang w:val="en-US"/>
        </w:rPr>
        <w:t xml:space="preserve"> </w:t>
      </w:r>
      <w:r w:rsidRPr="00426C0E">
        <w:rPr>
          <w:rFonts w:eastAsia="Times New Roman"/>
          <w:sz w:val="28"/>
          <w:lang w:val="en-US"/>
        </w:rPr>
        <w:t xml:space="preserve">OAIA </w:t>
      </w:r>
      <w:r w:rsidR="00572CF1" w:rsidRPr="00426C0E">
        <w:rPr>
          <w:rFonts w:eastAsia="Times New Roman"/>
          <w:sz w:val="28"/>
          <w:lang w:val="en-US"/>
        </w:rPr>
        <w:t xml:space="preserve">members </w:t>
      </w:r>
      <w:r w:rsidR="00615E5E" w:rsidRPr="00426C0E">
        <w:rPr>
          <w:rFonts w:eastAsia="Times New Roman"/>
          <w:sz w:val="28"/>
          <w:lang w:val="en-US"/>
        </w:rPr>
        <w:t>enthusiastic</w:t>
      </w:r>
      <w:r w:rsidR="00572CF1" w:rsidRPr="00426C0E">
        <w:rPr>
          <w:rFonts w:eastAsia="Times New Roman"/>
          <w:sz w:val="28"/>
          <w:lang w:val="en-US"/>
        </w:rPr>
        <w:t>ally embrace</w:t>
      </w:r>
      <w:r w:rsidRPr="00426C0E">
        <w:rPr>
          <w:rFonts w:eastAsia="Times New Roman"/>
          <w:sz w:val="28"/>
          <w:lang w:val="en-US"/>
        </w:rPr>
        <w:t>d</w:t>
      </w:r>
      <w:r w:rsidR="00572CF1" w:rsidRPr="00426C0E">
        <w:rPr>
          <w:rFonts w:eastAsia="Times New Roman"/>
          <w:sz w:val="28"/>
          <w:lang w:val="en-US"/>
        </w:rPr>
        <w:t xml:space="preserve"> this topic of EA reform.  T</w:t>
      </w:r>
      <w:r w:rsidR="00615E5E" w:rsidRPr="00426C0E">
        <w:rPr>
          <w:rFonts w:eastAsia="Times New Roman"/>
          <w:sz w:val="28"/>
          <w:lang w:val="en-US"/>
        </w:rPr>
        <w:t>he event (</w:t>
      </w:r>
      <w:r w:rsidR="00643F5D" w:rsidRPr="00643F5D">
        <w:rPr>
          <w:rFonts w:eastAsia="Times New Roman"/>
          <w:sz w:val="28"/>
        </w:rPr>
        <w:t>34 participants in Toronto and 9 in Ottawa</w:t>
      </w:r>
      <w:r w:rsidR="00615E5E" w:rsidRPr="00426C0E">
        <w:rPr>
          <w:rFonts w:eastAsia="Times New Roman"/>
          <w:sz w:val="28"/>
          <w:lang w:val="en-US"/>
        </w:rPr>
        <w:t>) was sold out.</w:t>
      </w:r>
      <w:r w:rsidR="005227EC" w:rsidRPr="00426C0E">
        <w:rPr>
          <w:rFonts w:eastAsia="Times New Roman"/>
          <w:sz w:val="28"/>
          <w:lang w:val="en-US"/>
        </w:rPr>
        <w:t xml:space="preserve">  </w:t>
      </w:r>
      <w:r w:rsidR="005E1C70" w:rsidRPr="00426C0E">
        <w:rPr>
          <w:rFonts w:eastAsia="Times New Roman"/>
          <w:sz w:val="28"/>
          <w:lang w:val="en-US"/>
        </w:rPr>
        <w:t>Secondly</w:t>
      </w:r>
      <w:r w:rsidR="00A82839">
        <w:rPr>
          <w:rFonts w:eastAsia="Times New Roman"/>
          <w:sz w:val="28"/>
          <w:lang w:val="en-US"/>
        </w:rPr>
        <w:t>,</w:t>
      </w:r>
      <w:r w:rsidR="005E1C70">
        <w:rPr>
          <w:rFonts w:eastAsia="Times New Roman"/>
          <w:sz w:val="28"/>
          <w:lang w:val="en-US"/>
        </w:rPr>
        <w:t xml:space="preserve"> </w:t>
      </w:r>
      <w:r w:rsidR="00633001">
        <w:rPr>
          <w:rFonts w:eastAsia="Times New Roman"/>
          <w:sz w:val="28"/>
          <w:lang w:val="en-US"/>
        </w:rPr>
        <w:t>OAIA members affirmed the soundness of the EA Act as a basis for moving forward with EA Program review and reform.</w:t>
      </w:r>
      <w:r w:rsidR="005E1C70">
        <w:rPr>
          <w:rFonts w:eastAsia="Times New Roman"/>
          <w:sz w:val="28"/>
          <w:lang w:val="en-US"/>
        </w:rPr>
        <w:t xml:space="preserve">  Thirdly</w:t>
      </w:r>
      <w:r w:rsidR="005227EC" w:rsidRPr="00426C0E">
        <w:rPr>
          <w:rFonts w:eastAsia="Times New Roman"/>
          <w:sz w:val="28"/>
          <w:lang w:val="en-US"/>
        </w:rPr>
        <w:t xml:space="preserve">, there was general consensus that Ontario’s </w:t>
      </w:r>
      <w:r w:rsidR="00E471A9" w:rsidRPr="00426C0E">
        <w:rPr>
          <w:rFonts w:eastAsia="Times New Roman"/>
          <w:sz w:val="28"/>
          <w:lang w:val="en-US"/>
        </w:rPr>
        <w:t>EA Program</w:t>
      </w:r>
      <w:r w:rsidR="00090863">
        <w:rPr>
          <w:rFonts w:eastAsia="Times New Roman"/>
          <w:sz w:val="28"/>
          <w:lang w:val="en-US"/>
        </w:rPr>
        <w:t>,</w:t>
      </w:r>
      <w:r w:rsidR="005227EC" w:rsidRPr="00426C0E">
        <w:rPr>
          <w:rFonts w:eastAsia="Times New Roman"/>
          <w:sz w:val="28"/>
          <w:lang w:val="en-US"/>
        </w:rPr>
        <w:t xml:space="preserve"> </w:t>
      </w:r>
      <w:r w:rsidR="00090863">
        <w:rPr>
          <w:rFonts w:eastAsia="Times New Roman"/>
          <w:sz w:val="28"/>
          <w:lang w:val="en-US"/>
        </w:rPr>
        <w:t xml:space="preserve">particularly with respect to how it is practiced, </w:t>
      </w:r>
      <w:r w:rsidR="00572CF1" w:rsidRPr="00426C0E">
        <w:rPr>
          <w:rFonts w:eastAsia="Times New Roman"/>
          <w:sz w:val="28"/>
          <w:lang w:val="en-US"/>
        </w:rPr>
        <w:t xml:space="preserve">should be </w:t>
      </w:r>
      <w:r w:rsidR="00A82839">
        <w:rPr>
          <w:rFonts w:eastAsia="Times New Roman"/>
          <w:sz w:val="28"/>
          <w:lang w:val="en-US"/>
        </w:rPr>
        <w:t xml:space="preserve">the focus of proposed </w:t>
      </w:r>
      <w:r w:rsidRPr="00426C0E">
        <w:rPr>
          <w:rFonts w:eastAsia="Times New Roman"/>
          <w:sz w:val="28"/>
          <w:lang w:val="en-US"/>
        </w:rPr>
        <w:t>enhance</w:t>
      </w:r>
      <w:r w:rsidR="00A82839">
        <w:rPr>
          <w:rFonts w:eastAsia="Times New Roman"/>
          <w:sz w:val="28"/>
          <w:lang w:val="en-US"/>
        </w:rPr>
        <w:t>ments</w:t>
      </w:r>
      <w:r w:rsidR="00633001">
        <w:rPr>
          <w:rFonts w:eastAsia="Times New Roman"/>
          <w:sz w:val="28"/>
          <w:lang w:val="en-US"/>
        </w:rPr>
        <w:t xml:space="preserve"> and improve</w:t>
      </w:r>
      <w:r w:rsidR="00A82839">
        <w:rPr>
          <w:rFonts w:eastAsia="Times New Roman"/>
          <w:sz w:val="28"/>
          <w:lang w:val="en-US"/>
        </w:rPr>
        <w:t>ments</w:t>
      </w:r>
      <w:r w:rsidR="0067197B" w:rsidRPr="00426C0E">
        <w:rPr>
          <w:rFonts w:eastAsia="Times New Roman"/>
          <w:sz w:val="28"/>
          <w:lang w:val="en-US"/>
        </w:rPr>
        <w:t xml:space="preserve">.  </w:t>
      </w:r>
    </w:p>
    <w:p w:rsidR="00AF25DD" w:rsidRDefault="00266DA2" w:rsidP="007D3D08">
      <w:pPr>
        <w:rPr>
          <w:rFonts w:eastAsia="Times New Roman"/>
          <w:sz w:val="28"/>
          <w:lang w:val="en-US"/>
        </w:rPr>
      </w:pPr>
      <w:r>
        <w:rPr>
          <w:rFonts w:eastAsia="Times New Roman"/>
          <w:sz w:val="28"/>
          <w:lang w:val="en-US"/>
        </w:rPr>
        <w:lastRenderedPageBreak/>
        <w:t xml:space="preserve">On the topic of re-invigorating the EA Act, there were no suggested revisions proposed to the legislation.  It was the general consensus of the OAIA members that the purpose and provisions found in the existing Act were strong and remained relevant.  The members believe that the existing EA Act can and should provide the basis for improvements to the EA Program.  </w:t>
      </w:r>
      <w:r w:rsidR="00AF25DD">
        <w:rPr>
          <w:rFonts w:eastAsia="Times New Roman"/>
          <w:sz w:val="28"/>
          <w:lang w:val="en-US"/>
        </w:rPr>
        <w:t>For example, members support:</w:t>
      </w:r>
    </w:p>
    <w:p w:rsidR="00AF25DD" w:rsidRPr="00222EAC" w:rsidRDefault="00AF25DD" w:rsidP="00AF25DD">
      <w:pPr>
        <w:numPr>
          <w:ilvl w:val="0"/>
          <w:numId w:val="7"/>
        </w:numPr>
        <w:spacing w:after="0"/>
        <w:rPr>
          <w:rFonts w:cstheme="minorHAnsi"/>
          <w:sz w:val="28"/>
          <w:szCs w:val="28"/>
          <w:lang w:val="en-US"/>
        </w:rPr>
      </w:pPr>
      <w:r w:rsidRPr="00222EAC">
        <w:rPr>
          <w:rFonts w:cstheme="minorHAnsi"/>
          <w:sz w:val="28"/>
          <w:szCs w:val="28"/>
          <w:lang w:val="en-US"/>
        </w:rPr>
        <w:t>Full definition of the environment</w:t>
      </w:r>
    </w:p>
    <w:p w:rsidR="00AF25DD" w:rsidRPr="00222EAC" w:rsidRDefault="005427F5" w:rsidP="00AF25DD">
      <w:pPr>
        <w:numPr>
          <w:ilvl w:val="0"/>
          <w:numId w:val="7"/>
        </w:numPr>
        <w:spacing w:after="0"/>
        <w:rPr>
          <w:rFonts w:cstheme="minorHAnsi"/>
          <w:sz w:val="28"/>
          <w:szCs w:val="28"/>
          <w:lang w:val="en-US"/>
        </w:rPr>
      </w:pPr>
      <w:r>
        <w:rPr>
          <w:rFonts w:cstheme="minorHAnsi"/>
          <w:sz w:val="28"/>
          <w:szCs w:val="28"/>
          <w:lang w:val="en-US"/>
        </w:rPr>
        <w:t>Comparative evaluations</w:t>
      </w:r>
      <w:r w:rsidR="00AF25DD" w:rsidRPr="00222EAC">
        <w:rPr>
          <w:rFonts w:cstheme="minorHAnsi"/>
          <w:sz w:val="28"/>
          <w:szCs w:val="28"/>
          <w:lang w:val="en-US"/>
        </w:rPr>
        <w:t xml:space="preserve"> between valued components of the environment </w:t>
      </w:r>
    </w:p>
    <w:p w:rsidR="00AF25DD" w:rsidRPr="00222EAC" w:rsidRDefault="00A96A4D" w:rsidP="00AF25DD">
      <w:pPr>
        <w:numPr>
          <w:ilvl w:val="0"/>
          <w:numId w:val="7"/>
        </w:numPr>
        <w:spacing w:after="0"/>
        <w:rPr>
          <w:rFonts w:cstheme="minorHAnsi"/>
          <w:sz w:val="28"/>
          <w:szCs w:val="28"/>
          <w:lang w:val="en-US"/>
        </w:rPr>
      </w:pPr>
      <w:r>
        <w:rPr>
          <w:rFonts w:cstheme="minorHAnsi"/>
          <w:sz w:val="28"/>
          <w:szCs w:val="28"/>
          <w:lang w:val="en-US"/>
        </w:rPr>
        <w:t>M</w:t>
      </w:r>
      <w:r w:rsidR="00AF25DD" w:rsidRPr="00222EAC">
        <w:rPr>
          <w:rFonts w:cstheme="minorHAnsi"/>
          <w:sz w:val="28"/>
          <w:szCs w:val="28"/>
          <w:lang w:val="en-US"/>
        </w:rPr>
        <w:t xml:space="preserve">eaningful </w:t>
      </w:r>
      <w:r>
        <w:rPr>
          <w:rFonts w:cstheme="minorHAnsi"/>
          <w:sz w:val="28"/>
          <w:szCs w:val="28"/>
          <w:lang w:val="en-US"/>
        </w:rPr>
        <w:t xml:space="preserve">consultation </w:t>
      </w:r>
      <w:r w:rsidR="00AF25DD" w:rsidRPr="00222EAC">
        <w:rPr>
          <w:rFonts w:cstheme="minorHAnsi"/>
          <w:sz w:val="28"/>
          <w:szCs w:val="28"/>
          <w:lang w:val="en-US"/>
        </w:rPr>
        <w:t xml:space="preserve">and appropriate engagement with affected stakeholders, regulators and </w:t>
      </w:r>
      <w:r w:rsidR="009A25BE">
        <w:rPr>
          <w:rFonts w:cstheme="minorHAnsi"/>
          <w:sz w:val="28"/>
          <w:szCs w:val="28"/>
          <w:lang w:val="en-US"/>
        </w:rPr>
        <w:t>Indigenous</w:t>
      </w:r>
      <w:r w:rsidR="009A25BE" w:rsidRPr="00222EAC">
        <w:rPr>
          <w:rFonts w:cstheme="minorHAnsi"/>
          <w:sz w:val="28"/>
          <w:szCs w:val="28"/>
          <w:lang w:val="en-US"/>
        </w:rPr>
        <w:t xml:space="preserve"> </w:t>
      </w:r>
      <w:r w:rsidR="00AF25DD" w:rsidRPr="00222EAC">
        <w:rPr>
          <w:rFonts w:cstheme="minorHAnsi"/>
          <w:sz w:val="28"/>
          <w:szCs w:val="28"/>
          <w:lang w:val="en-US"/>
        </w:rPr>
        <w:t>communities</w:t>
      </w:r>
    </w:p>
    <w:p w:rsidR="00AF25DD" w:rsidRPr="00222EAC" w:rsidRDefault="00AF25DD" w:rsidP="00AF25DD">
      <w:pPr>
        <w:numPr>
          <w:ilvl w:val="0"/>
          <w:numId w:val="7"/>
        </w:numPr>
        <w:spacing w:after="0"/>
        <w:rPr>
          <w:rFonts w:cstheme="minorHAnsi"/>
          <w:sz w:val="28"/>
          <w:szCs w:val="28"/>
          <w:lang w:val="en-US"/>
        </w:rPr>
      </w:pPr>
      <w:r w:rsidRPr="00222EAC">
        <w:rPr>
          <w:rFonts w:cstheme="minorHAnsi"/>
          <w:sz w:val="28"/>
          <w:szCs w:val="28"/>
          <w:lang w:val="en-US"/>
        </w:rPr>
        <w:t>Full disclosure of project</w:t>
      </w:r>
      <w:r w:rsidR="00A96A4D">
        <w:rPr>
          <w:rFonts w:cstheme="minorHAnsi"/>
          <w:sz w:val="28"/>
          <w:szCs w:val="28"/>
          <w:lang w:val="en-US"/>
        </w:rPr>
        <w:t>s</w:t>
      </w:r>
      <w:r w:rsidRPr="00222EAC">
        <w:rPr>
          <w:rFonts w:cstheme="minorHAnsi"/>
          <w:sz w:val="28"/>
          <w:szCs w:val="28"/>
          <w:lang w:val="en-US"/>
        </w:rPr>
        <w:t xml:space="preserve"> including construction and operation activities</w:t>
      </w:r>
    </w:p>
    <w:p w:rsidR="00AF25DD" w:rsidRPr="00A96A4D" w:rsidRDefault="00AF25DD" w:rsidP="00AF25DD">
      <w:pPr>
        <w:numPr>
          <w:ilvl w:val="0"/>
          <w:numId w:val="7"/>
        </w:numPr>
        <w:spacing w:after="0"/>
        <w:rPr>
          <w:rFonts w:cstheme="minorHAnsi"/>
          <w:sz w:val="28"/>
          <w:szCs w:val="28"/>
          <w:lang w:val="en-US"/>
        </w:rPr>
      </w:pPr>
      <w:r w:rsidRPr="00A96A4D">
        <w:rPr>
          <w:rFonts w:cstheme="minorHAnsi"/>
          <w:sz w:val="28"/>
          <w:szCs w:val="28"/>
          <w:lang w:val="en-US"/>
        </w:rPr>
        <w:t xml:space="preserve">Full disclosure of anticipated project effects and </w:t>
      </w:r>
      <w:r w:rsidR="00A82839">
        <w:rPr>
          <w:rFonts w:cstheme="minorHAnsi"/>
          <w:sz w:val="28"/>
          <w:szCs w:val="28"/>
          <w:lang w:val="en-US"/>
        </w:rPr>
        <w:t xml:space="preserve">impact management </w:t>
      </w:r>
      <w:r w:rsidRPr="00A96A4D">
        <w:rPr>
          <w:rFonts w:cstheme="minorHAnsi"/>
          <w:sz w:val="28"/>
          <w:szCs w:val="28"/>
          <w:lang w:val="en-US"/>
        </w:rPr>
        <w:t>measures</w:t>
      </w:r>
      <w:r w:rsidR="00A96A4D" w:rsidRPr="00A96A4D">
        <w:rPr>
          <w:rFonts w:cstheme="minorHAnsi"/>
          <w:sz w:val="28"/>
          <w:szCs w:val="28"/>
          <w:lang w:val="en-US"/>
        </w:rPr>
        <w:t xml:space="preserve"> including </w:t>
      </w:r>
      <w:r w:rsidRPr="00A96A4D">
        <w:rPr>
          <w:rFonts w:cstheme="minorHAnsi"/>
          <w:sz w:val="28"/>
          <w:szCs w:val="28"/>
          <w:lang w:val="en-US"/>
        </w:rPr>
        <w:t>commitments from proponent</w:t>
      </w:r>
      <w:r w:rsidR="00A96A4D">
        <w:rPr>
          <w:rFonts w:cstheme="minorHAnsi"/>
          <w:sz w:val="28"/>
          <w:szCs w:val="28"/>
          <w:lang w:val="en-US"/>
        </w:rPr>
        <w:t>s</w:t>
      </w:r>
      <w:r w:rsidRPr="00A96A4D">
        <w:rPr>
          <w:rFonts w:cstheme="minorHAnsi"/>
          <w:sz w:val="28"/>
          <w:szCs w:val="28"/>
          <w:lang w:val="en-US"/>
        </w:rPr>
        <w:t xml:space="preserve"> that can be monitored</w:t>
      </w:r>
    </w:p>
    <w:p w:rsidR="00AF25DD" w:rsidRPr="00222EAC" w:rsidRDefault="00AF25DD" w:rsidP="00AF25DD">
      <w:pPr>
        <w:numPr>
          <w:ilvl w:val="0"/>
          <w:numId w:val="7"/>
        </w:numPr>
        <w:spacing w:after="0"/>
        <w:rPr>
          <w:rFonts w:cstheme="minorHAnsi"/>
          <w:sz w:val="28"/>
          <w:szCs w:val="28"/>
          <w:lang w:val="en-US"/>
        </w:rPr>
      </w:pPr>
      <w:r w:rsidRPr="00222EAC">
        <w:rPr>
          <w:rFonts w:cstheme="minorHAnsi"/>
          <w:sz w:val="28"/>
          <w:szCs w:val="28"/>
          <w:lang w:val="en-US"/>
        </w:rPr>
        <w:t xml:space="preserve">Traceable, robust and understandable account of decision-making to understand </w:t>
      </w:r>
      <w:r w:rsidR="00267CD7">
        <w:rPr>
          <w:rFonts w:cstheme="minorHAnsi"/>
          <w:sz w:val="28"/>
          <w:szCs w:val="28"/>
          <w:lang w:val="en-US"/>
        </w:rPr>
        <w:t xml:space="preserve"> the relative importance of the </w:t>
      </w:r>
      <w:r w:rsidRPr="00222EAC">
        <w:rPr>
          <w:rFonts w:cstheme="minorHAnsi"/>
          <w:sz w:val="28"/>
          <w:szCs w:val="28"/>
          <w:lang w:val="en-US"/>
        </w:rPr>
        <w:t>advantages and disadvantages of proceeding with project</w:t>
      </w:r>
    </w:p>
    <w:p w:rsidR="00AF25DD" w:rsidRPr="00222EAC" w:rsidRDefault="00AF25DD" w:rsidP="00AF25DD">
      <w:pPr>
        <w:numPr>
          <w:ilvl w:val="0"/>
          <w:numId w:val="7"/>
        </w:numPr>
        <w:rPr>
          <w:rFonts w:cstheme="minorHAnsi"/>
          <w:sz w:val="28"/>
          <w:szCs w:val="28"/>
          <w:lang w:val="en-US"/>
        </w:rPr>
      </w:pPr>
      <w:r w:rsidRPr="00222EAC">
        <w:rPr>
          <w:rFonts w:cstheme="minorHAnsi"/>
          <w:sz w:val="28"/>
          <w:szCs w:val="28"/>
          <w:lang w:val="en-US"/>
        </w:rPr>
        <w:t xml:space="preserve">Accounting of what comments were raised through </w:t>
      </w:r>
      <w:r w:rsidR="00A96A4D">
        <w:rPr>
          <w:rFonts w:cstheme="minorHAnsi"/>
          <w:sz w:val="28"/>
          <w:szCs w:val="28"/>
          <w:lang w:val="en-US"/>
        </w:rPr>
        <w:t>consultation and</w:t>
      </w:r>
      <w:r w:rsidRPr="00222EAC">
        <w:rPr>
          <w:rFonts w:cstheme="minorHAnsi"/>
          <w:sz w:val="28"/>
          <w:szCs w:val="28"/>
          <w:lang w:val="en-US"/>
        </w:rPr>
        <w:t xml:space="preserve"> engagement and how they were addressed (</w:t>
      </w:r>
      <w:r w:rsidR="00A82839">
        <w:rPr>
          <w:rFonts w:cstheme="minorHAnsi"/>
          <w:sz w:val="28"/>
          <w:szCs w:val="28"/>
          <w:lang w:val="en-US"/>
        </w:rPr>
        <w:t>including</w:t>
      </w:r>
      <w:r w:rsidRPr="00222EAC">
        <w:rPr>
          <w:rFonts w:cstheme="minorHAnsi"/>
          <w:sz w:val="28"/>
          <w:szCs w:val="28"/>
          <w:lang w:val="en-US"/>
        </w:rPr>
        <w:t xml:space="preserve"> which ones are frivolous)</w:t>
      </w:r>
    </w:p>
    <w:p w:rsidR="0068232B" w:rsidRPr="00426C0E" w:rsidRDefault="0067197B" w:rsidP="007D3D08">
      <w:pPr>
        <w:rPr>
          <w:rFonts w:eastAsia="Times New Roman"/>
          <w:sz w:val="28"/>
          <w:lang w:val="en-US"/>
        </w:rPr>
      </w:pPr>
      <w:r w:rsidRPr="00426C0E">
        <w:rPr>
          <w:rFonts w:eastAsia="Times New Roman"/>
          <w:sz w:val="28"/>
          <w:lang w:val="en-US"/>
        </w:rPr>
        <w:t>The</w:t>
      </w:r>
      <w:r w:rsidR="00A96A4D">
        <w:rPr>
          <w:rFonts w:eastAsia="Times New Roman"/>
          <w:sz w:val="28"/>
          <w:lang w:val="en-US"/>
        </w:rPr>
        <w:t xml:space="preserve"> OAIA’s</w:t>
      </w:r>
      <w:r w:rsidR="00AD7701" w:rsidRPr="00426C0E">
        <w:rPr>
          <w:rFonts w:eastAsia="Times New Roman"/>
          <w:sz w:val="28"/>
          <w:lang w:val="en-US"/>
        </w:rPr>
        <w:t xml:space="preserve"> suggested</w:t>
      </w:r>
      <w:r w:rsidRPr="00426C0E">
        <w:rPr>
          <w:rFonts w:eastAsia="Times New Roman"/>
          <w:sz w:val="28"/>
          <w:lang w:val="en-US"/>
        </w:rPr>
        <w:t xml:space="preserve"> </w:t>
      </w:r>
      <w:r w:rsidR="00267CD7">
        <w:rPr>
          <w:rFonts w:eastAsia="Times New Roman"/>
          <w:sz w:val="28"/>
          <w:lang w:val="en-US"/>
        </w:rPr>
        <w:t>e</w:t>
      </w:r>
      <w:r w:rsidR="00C205FF">
        <w:rPr>
          <w:rFonts w:eastAsia="Times New Roman"/>
          <w:sz w:val="28"/>
          <w:lang w:val="en-US"/>
        </w:rPr>
        <w:t>n</w:t>
      </w:r>
      <w:r w:rsidR="00267CD7">
        <w:rPr>
          <w:rFonts w:eastAsia="Times New Roman"/>
          <w:sz w:val="28"/>
          <w:lang w:val="en-US"/>
        </w:rPr>
        <w:t>hancements</w:t>
      </w:r>
      <w:r w:rsidR="00267CD7" w:rsidRPr="00426C0E">
        <w:rPr>
          <w:rFonts w:eastAsia="Times New Roman"/>
          <w:sz w:val="28"/>
          <w:lang w:val="en-US"/>
        </w:rPr>
        <w:t xml:space="preserve"> </w:t>
      </w:r>
      <w:r w:rsidRPr="00426C0E">
        <w:rPr>
          <w:rFonts w:eastAsia="Times New Roman"/>
          <w:sz w:val="28"/>
          <w:lang w:val="en-US"/>
        </w:rPr>
        <w:t xml:space="preserve">and reforms </w:t>
      </w:r>
      <w:r w:rsidR="00AD7701" w:rsidRPr="00426C0E">
        <w:rPr>
          <w:rFonts w:eastAsia="Times New Roman"/>
          <w:sz w:val="28"/>
          <w:lang w:val="en-US"/>
        </w:rPr>
        <w:t xml:space="preserve">therefore </w:t>
      </w:r>
      <w:r w:rsidRPr="00426C0E">
        <w:rPr>
          <w:rFonts w:eastAsia="Times New Roman"/>
          <w:sz w:val="28"/>
          <w:lang w:val="en-US"/>
        </w:rPr>
        <w:t xml:space="preserve">generally </w:t>
      </w:r>
      <w:proofErr w:type="spellStart"/>
      <w:r w:rsidRPr="00426C0E">
        <w:rPr>
          <w:rFonts w:eastAsia="Times New Roman"/>
          <w:sz w:val="28"/>
          <w:lang w:val="en-US"/>
        </w:rPr>
        <w:t>centre</w:t>
      </w:r>
      <w:proofErr w:type="spellEnd"/>
      <w:r w:rsidRPr="00426C0E">
        <w:rPr>
          <w:rFonts w:eastAsia="Times New Roman"/>
          <w:sz w:val="28"/>
          <w:lang w:val="en-US"/>
        </w:rPr>
        <w:t xml:space="preserve"> around making the program better and using the </w:t>
      </w:r>
      <w:r w:rsidR="005E1C70">
        <w:rPr>
          <w:rFonts w:eastAsia="Times New Roman"/>
          <w:sz w:val="28"/>
          <w:lang w:val="en-US"/>
        </w:rPr>
        <w:t xml:space="preserve">existing </w:t>
      </w:r>
      <w:r w:rsidRPr="00426C0E">
        <w:rPr>
          <w:rFonts w:eastAsia="Times New Roman"/>
          <w:sz w:val="28"/>
          <w:lang w:val="en-US"/>
        </w:rPr>
        <w:t xml:space="preserve">EA Act as a </w:t>
      </w:r>
      <w:r w:rsidR="00AD7701" w:rsidRPr="00426C0E">
        <w:rPr>
          <w:rFonts w:eastAsia="Times New Roman"/>
          <w:sz w:val="28"/>
          <w:lang w:val="en-US"/>
        </w:rPr>
        <w:t>foundation</w:t>
      </w:r>
      <w:r w:rsidRPr="00426C0E">
        <w:rPr>
          <w:rFonts w:eastAsia="Times New Roman"/>
          <w:sz w:val="28"/>
          <w:lang w:val="en-US"/>
        </w:rPr>
        <w:t xml:space="preserve"> f</w:t>
      </w:r>
      <w:r w:rsidR="00AD7701" w:rsidRPr="00426C0E">
        <w:rPr>
          <w:rFonts w:eastAsia="Times New Roman"/>
          <w:sz w:val="28"/>
          <w:lang w:val="en-US"/>
        </w:rPr>
        <w:t xml:space="preserve">or </w:t>
      </w:r>
      <w:r w:rsidRPr="00426C0E">
        <w:rPr>
          <w:rFonts w:eastAsia="Times New Roman"/>
          <w:sz w:val="28"/>
          <w:lang w:val="en-US"/>
        </w:rPr>
        <w:t>do</w:t>
      </w:r>
      <w:r w:rsidR="00AD7701" w:rsidRPr="00426C0E">
        <w:rPr>
          <w:rFonts w:eastAsia="Times New Roman"/>
          <w:sz w:val="28"/>
          <w:lang w:val="en-US"/>
        </w:rPr>
        <w:t>ing</w:t>
      </w:r>
      <w:r w:rsidRPr="00426C0E">
        <w:rPr>
          <w:rFonts w:eastAsia="Times New Roman"/>
          <w:sz w:val="28"/>
          <w:lang w:val="en-US"/>
        </w:rPr>
        <w:t xml:space="preserve"> so.</w:t>
      </w:r>
    </w:p>
    <w:p w:rsidR="00A607BE" w:rsidRPr="009221B1" w:rsidRDefault="00C205FF" w:rsidP="00C413DF">
      <w:pPr>
        <w:pStyle w:val="ListParagraph"/>
        <w:numPr>
          <w:ilvl w:val="0"/>
          <w:numId w:val="2"/>
        </w:numPr>
        <w:ind w:left="330" w:hanging="330"/>
        <w:rPr>
          <w:b/>
          <w:sz w:val="28"/>
          <w:lang w:val="en-US"/>
        </w:rPr>
      </w:pPr>
      <w:r>
        <w:rPr>
          <w:b/>
          <w:sz w:val="28"/>
          <w:lang w:val="en-US"/>
        </w:rPr>
        <w:t>Opportunities for Change</w:t>
      </w:r>
    </w:p>
    <w:p w:rsidR="00266DA2" w:rsidRPr="009221B1" w:rsidRDefault="00266DA2" w:rsidP="00266DA2">
      <w:pPr>
        <w:rPr>
          <w:rFonts w:eastAsia="Times New Roman"/>
          <w:sz w:val="28"/>
          <w:lang w:val="en-US"/>
        </w:rPr>
      </w:pPr>
      <w:r w:rsidRPr="009221B1">
        <w:rPr>
          <w:rFonts w:eastAsia="Times New Roman"/>
          <w:sz w:val="28"/>
          <w:lang w:val="en-US"/>
        </w:rPr>
        <w:t>With the</w:t>
      </w:r>
      <w:r>
        <w:rPr>
          <w:rFonts w:eastAsia="Times New Roman"/>
          <w:sz w:val="28"/>
          <w:lang w:val="en-US"/>
        </w:rPr>
        <w:t xml:space="preserve"> goal of improving the</w:t>
      </w:r>
      <w:r w:rsidRPr="009221B1">
        <w:rPr>
          <w:rFonts w:eastAsia="Times New Roman"/>
          <w:sz w:val="28"/>
          <w:lang w:val="en-US"/>
        </w:rPr>
        <w:t xml:space="preserve"> positive </w:t>
      </w:r>
      <w:r>
        <w:rPr>
          <w:rFonts w:eastAsia="Times New Roman"/>
          <w:sz w:val="28"/>
          <w:lang w:val="en-US"/>
        </w:rPr>
        <w:t xml:space="preserve">social </w:t>
      </w:r>
      <w:r w:rsidRPr="009221B1">
        <w:rPr>
          <w:rFonts w:eastAsia="Times New Roman"/>
          <w:sz w:val="28"/>
          <w:lang w:val="en-US"/>
        </w:rPr>
        <w:t xml:space="preserve">benefits </w:t>
      </w:r>
      <w:r>
        <w:rPr>
          <w:rFonts w:eastAsia="Times New Roman"/>
          <w:sz w:val="28"/>
          <w:lang w:val="en-US"/>
        </w:rPr>
        <w:t>of the EA Program while reducing the costs and consequences</w:t>
      </w:r>
      <w:r w:rsidRPr="009221B1">
        <w:rPr>
          <w:rFonts w:eastAsia="Times New Roman"/>
          <w:sz w:val="28"/>
          <w:lang w:val="en-US"/>
        </w:rPr>
        <w:t xml:space="preserve">, </w:t>
      </w:r>
      <w:r>
        <w:rPr>
          <w:rFonts w:eastAsia="Times New Roman"/>
          <w:sz w:val="28"/>
          <w:lang w:val="en-US"/>
        </w:rPr>
        <w:t xml:space="preserve">the </w:t>
      </w:r>
      <w:r w:rsidRPr="009221B1">
        <w:rPr>
          <w:rFonts w:eastAsia="Times New Roman"/>
          <w:sz w:val="28"/>
          <w:lang w:val="en-US"/>
        </w:rPr>
        <w:t xml:space="preserve">OAIA </w:t>
      </w:r>
      <w:r>
        <w:rPr>
          <w:rFonts w:eastAsia="Times New Roman"/>
          <w:sz w:val="28"/>
          <w:lang w:val="en-US"/>
        </w:rPr>
        <w:t xml:space="preserve">Working Group has </w:t>
      </w:r>
      <w:r w:rsidRPr="009221B1">
        <w:rPr>
          <w:rFonts w:eastAsia="Times New Roman"/>
          <w:sz w:val="28"/>
          <w:lang w:val="en-US"/>
        </w:rPr>
        <w:t xml:space="preserve">worked to </w:t>
      </w:r>
      <w:r w:rsidR="00A82839">
        <w:rPr>
          <w:rFonts w:eastAsia="Times New Roman"/>
          <w:sz w:val="28"/>
          <w:lang w:val="en-US"/>
        </w:rPr>
        <w:t xml:space="preserve">articulate opportunities for change </w:t>
      </w:r>
      <w:r w:rsidRPr="009221B1">
        <w:rPr>
          <w:rFonts w:eastAsia="Times New Roman"/>
          <w:sz w:val="28"/>
          <w:lang w:val="en-US"/>
        </w:rPr>
        <w:t xml:space="preserve">in which EA decision-making was improved to </w:t>
      </w:r>
      <w:r w:rsidRPr="009221B1">
        <w:rPr>
          <w:rFonts w:eastAsia="Times New Roman"/>
          <w:sz w:val="28"/>
          <w:lang w:val="en-US"/>
        </w:rPr>
        <w:lastRenderedPageBreak/>
        <w:t xml:space="preserve">enable </w:t>
      </w:r>
      <w:r w:rsidR="00234F87">
        <w:rPr>
          <w:rFonts w:eastAsia="Times New Roman"/>
          <w:sz w:val="28"/>
          <w:lang w:val="en-US"/>
        </w:rPr>
        <w:t xml:space="preserve">all parties to </w:t>
      </w:r>
      <w:r w:rsidRPr="009221B1">
        <w:rPr>
          <w:rFonts w:eastAsia="Times New Roman"/>
          <w:sz w:val="28"/>
          <w:lang w:val="en-US"/>
        </w:rPr>
        <w:t>realiz</w:t>
      </w:r>
      <w:r w:rsidR="00234F87">
        <w:rPr>
          <w:rFonts w:eastAsia="Times New Roman"/>
          <w:sz w:val="28"/>
          <w:lang w:val="en-US"/>
        </w:rPr>
        <w:t>e</w:t>
      </w:r>
      <w:r w:rsidRPr="009221B1">
        <w:rPr>
          <w:rFonts w:eastAsia="Times New Roman"/>
          <w:sz w:val="28"/>
          <w:lang w:val="en-US"/>
        </w:rPr>
        <w:t xml:space="preserve"> these benefits</w:t>
      </w:r>
      <w:r w:rsidR="00A82839">
        <w:rPr>
          <w:rFonts w:eastAsia="Times New Roman"/>
          <w:sz w:val="28"/>
          <w:lang w:val="en-US"/>
        </w:rPr>
        <w:t xml:space="preserve"> leading to better social and economic outcomes</w:t>
      </w:r>
      <w:r w:rsidRPr="009221B1">
        <w:rPr>
          <w:rFonts w:eastAsia="Times New Roman"/>
          <w:sz w:val="28"/>
          <w:lang w:val="en-US"/>
        </w:rPr>
        <w:t>.</w:t>
      </w:r>
    </w:p>
    <w:p w:rsidR="00234F87" w:rsidRDefault="00BB1E38" w:rsidP="00234F87">
      <w:pPr>
        <w:rPr>
          <w:rFonts w:eastAsia="Times New Roman"/>
          <w:sz w:val="28"/>
          <w:lang w:val="en-US"/>
        </w:rPr>
      </w:pPr>
      <w:r>
        <w:rPr>
          <w:rFonts w:eastAsia="Times New Roman"/>
          <w:sz w:val="28"/>
          <w:lang w:val="en-US"/>
        </w:rPr>
        <w:t>With input from</w:t>
      </w:r>
      <w:r w:rsidR="00B113A7" w:rsidRPr="009221B1">
        <w:rPr>
          <w:rFonts w:eastAsia="Times New Roman"/>
          <w:sz w:val="28"/>
          <w:lang w:val="en-US"/>
        </w:rPr>
        <w:t xml:space="preserve"> t</w:t>
      </w:r>
      <w:r w:rsidR="0068232B" w:rsidRPr="009221B1">
        <w:rPr>
          <w:rFonts w:eastAsia="Times New Roman"/>
          <w:sz w:val="28"/>
          <w:lang w:val="en-US"/>
        </w:rPr>
        <w:t>he workshop</w:t>
      </w:r>
      <w:r w:rsidR="00B113A7" w:rsidRPr="009221B1">
        <w:rPr>
          <w:rFonts w:eastAsia="Times New Roman"/>
          <w:sz w:val="28"/>
          <w:lang w:val="en-US"/>
        </w:rPr>
        <w:t>,</w:t>
      </w:r>
      <w:r w:rsidR="0068232B" w:rsidRPr="009221B1">
        <w:rPr>
          <w:rFonts w:eastAsia="Times New Roman"/>
          <w:sz w:val="28"/>
          <w:lang w:val="en-US"/>
        </w:rPr>
        <w:t xml:space="preserve"> the </w:t>
      </w:r>
      <w:r w:rsidR="00B113A7" w:rsidRPr="009221B1">
        <w:rPr>
          <w:rFonts w:eastAsia="Times New Roman"/>
          <w:sz w:val="28"/>
          <w:lang w:val="en-US"/>
        </w:rPr>
        <w:t xml:space="preserve">OAIA Working Group </w:t>
      </w:r>
      <w:r w:rsidR="0068232B" w:rsidRPr="009221B1">
        <w:rPr>
          <w:rFonts w:eastAsia="Times New Roman"/>
          <w:sz w:val="28"/>
          <w:lang w:val="en-US"/>
        </w:rPr>
        <w:t xml:space="preserve">identified five themes to describe the </w:t>
      </w:r>
      <w:r w:rsidR="00234F87">
        <w:rPr>
          <w:rFonts w:eastAsia="Times New Roman"/>
          <w:sz w:val="28"/>
          <w:lang w:val="en-US"/>
        </w:rPr>
        <w:t xml:space="preserve">key </w:t>
      </w:r>
      <w:r w:rsidR="0068232B" w:rsidRPr="009221B1">
        <w:rPr>
          <w:rFonts w:eastAsia="Times New Roman"/>
          <w:sz w:val="28"/>
          <w:lang w:val="en-US"/>
        </w:rPr>
        <w:t xml:space="preserve">opportunities </w:t>
      </w:r>
      <w:r w:rsidR="00CF254B" w:rsidRPr="009221B1">
        <w:rPr>
          <w:rFonts w:eastAsia="Times New Roman"/>
          <w:sz w:val="28"/>
          <w:lang w:val="en-US"/>
        </w:rPr>
        <w:t xml:space="preserve">to </w:t>
      </w:r>
      <w:r w:rsidR="00B113A7" w:rsidRPr="009221B1">
        <w:rPr>
          <w:rFonts w:eastAsia="Times New Roman"/>
          <w:sz w:val="28"/>
          <w:lang w:val="en-US"/>
        </w:rPr>
        <w:t xml:space="preserve">improve </w:t>
      </w:r>
      <w:r w:rsidR="00E471A9" w:rsidRPr="009221B1">
        <w:rPr>
          <w:rFonts w:eastAsia="Times New Roman"/>
          <w:sz w:val="28"/>
          <w:lang w:val="en-US"/>
        </w:rPr>
        <w:t>EA Program</w:t>
      </w:r>
      <w:r w:rsidR="00B113A7" w:rsidRPr="009221B1">
        <w:rPr>
          <w:rFonts w:eastAsia="Times New Roman"/>
          <w:sz w:val="28"/>
          <w:lang w:val="en-US"/>
        </w:rPr>
        <w:t xml:space="preserve"> outcomes by </w:t>
      </w:r>
      <w:r w:rsidR="00CF254B" w:rsidRPr="009221B1">
        <w:rPr>
          <w:rFonts w:eastAsia="Times New Roman"/>
          <w:sz w:val="28"/>
          <w:lang w:val="en-US"/>
        </w:rPr>
        <w:t>address</w:t>
      </w:r>
      <w:r w:rsidR="00B113A7" w:rsidRPr="009221B1">
        <w:rPr>
          <w:rFonts w:eastAsia="Times New Roman"/>
          <w:sz w:val="28"/>
          <w:lang w:val="en-US"/>
        </w:rPr>
        <w:t>ing</w:t>
      </w:r>
      <w:r w:rsidR="00CF254B" w:rsidRPr="009221B1">
        <w:rPr>
          <w:rFonts w:eastAsia="Times New Roman"/>
          <w:sz w:val="28"/>
          <w:lang w:val="en-US"/>
        </w:rPr>
        <w:t xml:space="preserve"> perceived problems </w:t>
      </w:r>
      <w:r w:rsidR="0068232B" w:rsidRPr="009221B1">
        <w:rPr>
          <w:rFonts w:eastAsia="Times New Roman"/>
          <w:sz w:val="28"/>
          <w:lang w:val="en-US"/>
        </w:rPr>
        <w:t>with current EA practice and process</w:t>
      </w:r>
      <w:r>
        <w:rPr>
          <w:rFonts w:eastAsia="Times New Roman"/>
          <w:sz w:val="28"/>
          <w:lang w:val="en-US"/>
        </w:rPr>
        <w:t xml:space="preserve"> without </w:t>
      </w:r>
      <w:r w:rsidR="00A82839">
        <w:rPr>
          <w:rFonts w:eastAsia="Times New Roman"/>
          <w:sz w:val="28"/>
          <w:lang w:val="en-US"/>
        </w:rPr>
        <w:t xml:space="preserve">making </w:t>
      </w:r>
      <w:r>
        <w:rPr>
          <w:rFonts w:eastAsia="Times New Roman"/>
          <w:sz w:val="28"/>
          <w:lang w:val="en-US"/>
        </w:rPr>
        <w:t xml:space="preserve">changes to the </w:t>
      </w:r>
      <w:r w:rsidR="00267CD7">
        <w:rPr>
          <w:rFonts w:eastAsia="Times New Roman"/>
          <w:sz w:val="28"/>
          <w:lang w:val="en-US"/>
        </w:rPr>
        <w:t>EA Act.</w:t>
      </w:r>
    </w:p>
    <w:p w:rsidR="0068232B" w:rsidRPr="009221B1" w:rsidRDefault="00234F87" w:rsidP="00234F87">
      <w:pPr>
        <w:rPr>
          <w:rFonts w:eastAsia="Times New Roman"/>
          <w:sz w:val="28"/>
          <w:szCs w:val="28"/>
          <w:lang w:val="en-US"/>
        </w:rPr>
      </w:pPr>
      <w:r>
        <w:rPr>
          <w:rFonts w:eastAsia="Times New Roman"/>
          <w:sz w:val="28"/>
          <w:lang w:val="en-US"/>
        </w:rPr>
        <w:t>T</w:t>
      </w:r>
      <w:r w:rsidR="0068232B" w:rsidRPr="009221B1">
        <w:rPr>
          <w:rFonts w:eastAsia="Times New Roman"/>
          <w:sz w:val="28"/>
          <w:lang w:val="en-US"/>
        </w:rPr>
        <w:t xml:space="preserve">hese </w:t>
      </w:r>
      <w:r w:rsidR="00B113A7" w:rsidRPr="009221B1">
        <w:rPr>
          <w:rFonts w:eastAsia="Times New Roman"/>
          <w:sz w:val="28"/>
          <w:lang w:val="en-US"/>
        </w:rPr>
        <w:t xml:space="preserve">five </w:t>
      </w:r>
      <w:r w:rsidR="0068232B" w:rsidRPr="009221B1">
        <w:rPr>
          <w:rFonts w:eastAsia="Times New Roman"/>
          <w:sz w:val="28"/>
          <w:lang w:val="en-US"/>
        </w:rPr>
        <w:t xml:space="preserve">themes </w:t>
      </w:r>
      <w:r>
        <w:rPr>
          <w:rFonts w:eastAsia="Times New Roman"/>
          <w:sz w:val="28"/>
          <w:lang w:val="en-US"/>
        </w:rPr>
        <w:t>can</w:t>
      </w:r>
      <w:r w:rsidR="00133F49">
        <w:rPr>
          <w:rFonts w:eastAsia="Times New Roman"/>
          <w:sz w:val="28"/>
          <w:lang w:val="en-US"/>
        </w:rPr>
        <w:t xml:space="preserve"> be addressed by</w:t>
      </w:r>
      <w:r w:rsidR="00A82839">
        <w:rPr>
          <w:rFonts w:eastAsia="Times New Roman"/>
          <w:sz w:val="28"/>
          <w:lang w:val="en-US"/>
        </w:rPr>
        <w:t xml:space="preserve"> making</w:t>
      </w:r>
      <w:r w:rsidR="00133F49">
        <w:rPr>
          <w:rFonts w:eastAsia="Times New Roman"/>
          <w:sz w:val="28"/>
          <w:lang w:val="en-US"/>
        </w:rPr>
        <w:t xml:space="preserve"> </w:t>
      </w:r>
      <w:r>
        <w:rPr>
          <w:rFonts w:eastAsia="Times New Roman"/>
          <w:sz w:val="28"/>
          <w:lang w:val="en-US"/>
        </w:rPr>
        <w:t>changes to</w:t>
      </w:r>
      <w:r w:rsidR="00A82839">
        <w:rPr>
          <w:rFonts w:eastAsia="Times New Roman"/>
          <w:sz w:val="28"/>
          <w:lang w:val="en-US"/>
        </w:rPr>
        <w:t xml:space="preserve"> current</w:t>
      </w:r>
      <w:r>
        <w:rPr>
          <w:rFonts w:eastAsia="Times New Roman"/>
          <w:sz w:val="28"/>
          <w:lang w:val="en-US"/>
        </w:rPr>
        <w:t xml:space="preserve"> EA practice, </w:t>
      </w:r>
      <w:r w:rsidR="00A82839">
        <w:rPr>
          <w:rFonts w:eastAsia="Times New Roman"/>
          <w:sz w:val="28"/>
          <w:lang w:val="en-US"/>
        </w:rPr>
        <w:t xml:space="preserve">as well as amending existing </w:t>
      </w:r>
      <w:r w:rsidR="0068232B" w:rsidRPr="009221B1">
        <w:rPr>
          <w:rFonts w:eastAsia="Times New Roman"/>
          <w:sz w:val="28"/>
          <w:lang w:val="en-US"/>
        </w:rPr>
        <w:t>regulations</w:t>
      </w:r>
      <w:r>
        <w:rPr>
          <w:rFonts w:eastAsia="Times New Roman"/>
          <w:sz w:val="28"/>
          <w:lang w:val="en-US"/>
        </w:rPr>
        <w:t xml:space="preserve"> </w:t>
      </w:r>
      <w:r w:rsidR="00A82839">
        <w:rPr>
          <w:rFonts w:eastAsia="Times New Roman"/>
          <w:sz w:val="28"/>
          <w:lang w:val="en-US"/>
        </w:rPr>
        <w:t>and/</w:t>
      </w:r>
      <w:r>
        <w:rPr>
          <w:rFonts w:eastAsia="Times New Roman"/>
          <w:sz w:val="28"/>
          <w:lang w:val="en-US"/>
        </w:rPr>
        <w:t>or guidance documents.  T</w:t>
      </w:r>
      <w:r w:rsidR="0068232B" w:rsidRPr="009221B1">
        <w:rPr>
          <w:rFonts w:eastAsia="Times New Roman"/>
          <w:sz w:val="28"/>
          <w:lang w:val="en-US"/>
        </w:rPr>
        <w:t>here was general agreement amongst participants</w:t>
      </w:r>
      <w:r w:rsidR="00A82839">
        <w:rPr>
          <w:rFonts w:eastAsia="Times New Roman"/>
          <w:sz w:val="28"/>
          <w:lang w:val="en-US"/>
        </w:rPr>
        <w:t xml:space="preserve"> at the workshop</w:t>
      </w:r>
      <w:r w:rsidR="0068232B" w:rsidRPr="009221B1">
        <w:rPr>
          <w:rFonts w:eastAsia="Times New Roman"/>
          <w:sz w:val="28"/>
          <w:lang w:val="en-US"/>
        </w:rPr>
        <w:t xml:space="preserve"> that most problems and opportunities arise not from the </w:t>
      </w:r>
      <w:r w:rsidR="00B113A7" w:rsidRPr="009221B1">
        <w:rPr>
          <w:rFonts w:eastAsia="Times New Roman"/>
          <w:sz w:val="28"/>
          <w:lang w:val="en-US"/>
        </w:rPr>
        <w:t xml:space="preserve">EA </w:t>
      </w:r>
      <w:r w:rsidR="0068232B" w:rsidRPr="009221B1">
        <w:rPr>
          <w:rFonts w:eastAsia="Times New Roman"/>
          <w:sz w:val="28"/>
          <w:lang w:val="en-US"/>
        </w:rPr>
        <w:t xml:space="preserve">Act itself but rather from how the process is practiced and how it is administered by </w:t>
      </w:r>
      <w:r w:rsidR="00B113A7" w:rsidRPr="009221B1">
        <w:rPr>
          <w:rFonts w:eastAsia="Times New Roman"/>
          <w:sz w:val="28"/>
          <w:lang w:val="en-US"/>
        </w:rPr>
        <w:t>proponents</w:t>
      </w:r>
      <w:r w:rsidR="00F1280D">
        <w:rPr>
          <w:rFonts w:eastAsia="Times New Roman"/>
          <w:sz w:val="28"/>
          <w:lang w:val="en-US"/>
        </w:rPr>
        <w:t>, review agencies</w:t>
      </w:r>
      <w:r w:rsidR="00B113A7" w:rsidRPr="009221B1">
        <w:rPr>
          <w:rFonts w:eastAsia="Times New Roman"/>
          <w:sz w:val="28"/>
          <w:lang w:val="en-US"/>
        </w:rPr>
        <w:t xml:space="preserve"> and by </w:t>
      </w:r>
      <w:r w:rsidR="009A5F59">
        <w:rPr>
          <w:rFonts w:eastAsia="Times New Roman"/>
          <w:sz w:val="28"/>
          <w:szCs w:val="28"/>
          <w:lang w:val="en-US"/>
        </w:rPr>
        <w:t>the MOECC (now the MECP)</w:t>
      </w:r>
      <w:r w:rsidR="0068232B" w:rsidRPr="009221B1">
        <w:rPr>
          <w:rFonts w:eastAsia="Times New Roman"/>
          <w:sz w:val="28"/>
          <w:szCs w:val="28"/>
          <w:lang w:val="en-US"/>
        </w:rPr>
        <w:t>.</w:t>
      </w:r>
    </w:p>
    <w:p w:rsidR="00AC1A59" w:rsidRPr="009221B1" w:rsidRDefault="00AC1A59" w:rsidP="0068232B">
      <w:pPr>
        <w:rPr>
          <w:rFonts w:eastAsia="Times New Roman"/>
          <w:sz w:val="28"/>
          <w:szCs w:val="28"/>
          <w:lang w:val="en-US"/>
        </w:rPr>
      </w:pPr>
      <w:r w:rsidRPr="009221B1">
        <w:rPr>
          <w:rFonts w:eastAsia="Times New Roman"/>
          <w:sz w:val="28"/>
          <w:szCs w:val="28"/>
          <w:lang w:val="en-US"/>
        </w:rPr>
        <w:t>The following provides an outline of the five themes</w:t>
      </w:r>
      <w:r w:rsidR="00F1280D">
        <w:rPr>
          <w:rFonts w:eastAsia="Times New Roman"/>
          <w:sz w:val="28"/>
          <w:szCs w:val="28"/>
          <w:lang w:val="en-US"/>
        </w:rPr>
        <w:t>.  For each theme, the key concerns are highlighted</w:t>
      </w:r>
      <w:r w:rsidRPr="009221B1">
        <w:rPr>
          <w:rFonts w:eastAsia="Times New Roman"/>
          <w:sz w:val="28"/>
          <w:szCs w:val="28"/>
          <w:lang w:val="en-US"/>
        </w:rPr>
        <w:t xml:space="preserve"> and a summary of some of the suggested improvements as recommended by OAIA</w:t>
      </w:r>
      <w:r w:rsidR="00234F87">
        <w:rPr>
          <w:rFonts w:eastAsia="Times New Roman"/>
          <w:sz w:val="28"/>
          <w:szCs w:val="28"/>
          <w:lang w:val="en-US"/>
        </w:rPr>
        <w:t>,</w:t>
      </w:r>
      <w:r w:rsidR="00F1280D">
        <w:rPr>
          <w:rFonts w:eastAsia="Times New Roman"/>
          <w:sz w:val="28"/>
          <w:szCs w:val="28"/>
          <w:lang w:val="en-US"/>
        </w:rPr>
        <w:t xml:space="preserve"> are presented.</w:t>
      </w:r>
    </w:p>
    <w:p w:rsidR="0068232B" w:rsidRPr="009221B1" w:rsidRDefault="00041EDE" w:rsidP="007E2601">
      <w:pPr>
        <w:numPr>
          <w:ilvl w:val="0"/>
          <w:numId w:val="6"/>
        </w:numPr>
        <w:rPr>
          <w:b/>
          <w:sz w:val="28"/>
          <w:szCs w:val="28"/>
          <w:lang w:val="en-US"/>
        </w:rPr>
      </w:pPr>
      <w:r w:rsidRPr="009221B1">
        <w:rPr>
          <w:b/>
          <w:sz w:val="28"/>
          <w:szCs w:val="28"/>
          <w:lang w:val="en-US"/>
        </w:rPr>
        <w:t xml:space="preserve">Efficiency of </w:t>
      </w:r>
      <w:r w:rsidR="002F25D5" w:rsidRPr="009221B1">
        <w:rPr>
          <w:b/>
          <w:sz w:val="28"/>
          <w:szCs w:val="28"/>
          <w:lang w:val="en-US"/>
        </w:rPr>
        <w:t>Approvals Pro</w:t>
      </w:r>
      <w:r w:rsidRPr="009221B1">
        <w:rPr>
          <w:b/>
          <w:sz w:val="28"/>
          <w:szCs w:val="28"/>
          <w:lang w:val="en-US"/>
        </w:rPr>
        <w:t>cess</w:t>
      </w:r>
      <w:r w:rsidR="0068232B" w:rsidRPr="009221B1">
        <w:rPr>
          <w:b/>
          <w:sz w:val="28"/>
          <w:szCs w:val="28"/>
          <w:lang w:val="en-US"/>
        </w:rPr>
        <w:t xml:space="preserve">  </w:t>
      </w:r>
    </w:p>
    <w:p w:rsidR="0068232B" w:rsidRDefault="0068232B" w:rsidP="0068232B">
      <w:pPr>
        <w:ind w:left="360"/>
        <w:rPr>
          <w:sz w:val="28"/>
          <w:szCs w:val="28"/>
          <w:lang w:val="en-US"/>
        </w:rPr>
      </w:pPr>
      <w:r w:rsidRPr="009221B1">
        <w:rPr>
          <w:sz w:val="28"/>
          <w:szCs w:val="28"/>
          <w:lang w:val="en-US"/>
        </w:rPr>
        <w:t xml:space="preserve">The efficiency and timeliness of the </w:t>
      </w:r>
      <w:r w:rsidR="007814E8">
        <w:rPr>
          <w:sz w:val="28"/>
          <w:szCs w:val="28"/>
          <w:lang w:val="en-US"/>
        </w:rPr>
        <w:t xml:space="preserve">planning and </w:t>
      </w:r>
      <w:r w:rsidRPr="009221B1">
        <w:rPr>
          <w:sz w:val="28"/>
          <w:szCs w:val="28"/>
          <w:lang w:val="en-US"/>
        </w:rPr>
        <w:t xml:space="preserve">approval process was a concern raised by all participants.  </w:t>
      </w:r>
    </w:p>
    <w:p w:rsidR="007814E8" w:rsidRDefault="007814E8" w:rsidP="007814E8">
      <w:pPr>
        <w:ind w:left="360"/>
        <w:rPr>
          <w:sz w:val="28"/>
          <w:szCs w:val="28"/>
          <w:lang w:val="en-US"/>
        </w:rPr>
      </w:pPr>
      <w:r>
        <w:rPr>
          <w:sz w:val="28"/>
          <w:szCs w:val="28"/>
          <w:lang w:val="en-US"/>
        </w:rPr>
        <w:t xml:space="preserve">Often to successfully comply with the EA Act, EA studies </w:t>
      </w:r>
      <w:r w:rsidR="00573BDF">
        <w:rPr>
          <w:sz w:val="28"/>
          <w:szCs w:val="28"/>
          <w:lang w:val="en-US"/>
        </w:rPr>
        <w:t xml:space="preserve">can </w:t>
      </w:r>
      <w:r>
        <w:rPr>
          <w:sz w:val="28"/>
          <w:szCs w:val="28"/>
          <w:lang w:val="en-US"/>
        </w:rPr>
        <w:t>result in large parcels of land being frozen</w:t>
      </w:r>
      <w:r w:rsidR="00573BDF">
        <w:rPr>
          <w:sz w:val="28"/>
          <w:szCs w:val="28"/>
          <w:lang w:val="en-US"/>
        </w:rPr>
        <w:t xml:space="preserve">, proponents and </w:t>
      </w:r>
      <w:r>
        <w:rPr>
          <w:sz w:val="28"/>
          <w:szCs w:val="28"/>
          <w:lang w:val="en-US"/>
        </w:rPr>
        <w:t>property owners being left in a state of unc</w:t>
      </w:r>
      <w:r w:rsidR="00573BDF">
        <w:rPr>
          <w:sz w:val="28"/>
          <w:szCs w:val="28"/>
          <w:lang w:val="en-US"/>
        </w:rPr>
        <w:t>ertainty</w:t>
      </w:r>
      <w:r>
        <w:rPr>
          <w:sz w:val="28"/>
          <w:szCs w:val="28"/>
          <w:lang w:val="en-US"/>
        </w:rPr>
        <w:t xml:space="preserve"> which can cause emotional stress and financial consequences.  This problem is compounded when EA decision-making is slow.  A few examples of this are outlined below.</w:t>
      </w:r>
      <w:r w:rsidR="00573BDF">
        <w:rPr>
          <w:sz w:val="28"/>
          <w:szCs w:val="28"/>
          <w:lang w:val="en-US"/>
        </w:rPr>
        <w:t xml:space="preserve">  </w:t>
      </w:r>
    </w:p>
    <w:p w:rsidR="00573BDF" w:rsidRDefault="0068232B" w:rsidP="00573BDF">
      <w:pPr>
        <w:ind w:left="360"/>
        <w:rPr>
          <w:sz w:val="28"/>
          <w:szCs w:val="28"/>
          <w:lang w:val="en-US"/>
        </w:rPr>
      </w:pPr>
      <w:r w:rsidRPr="009221B1">
        <w:rPr>
          <w:sz w:val="28"/>
          <w:szCs w:val="28"/>
          <w:lang w:val="en-US"/>
        </w:rPr>
        <w:t xml:space="preserve">Timelines </w:t>
      </w:r>
      <w:r w:rsidR="0006528E">
        <w:rPr>
          <w:sz w:val="28"/>
          <w:szCs w:val="28"/>
          <w:lang w:val="en-US"/>
        </w:rPr>
        <w:t xml:space="preserve">for </w:t>
      </w:r>
      <w:r w:rsidR="00436831">
        <w:rPr>
          <w:sz w:val="28"/>
          <w:szCs w:val="28"/>
          <w:lang w:val="en-US"/>
        </w:rPr>
        <w:t xml:space="preserve">reviewing individual EAs and making decisions under the Deadlines Regulation (Ontario Regulation 616/98)and timelines for </w:t>
      </w:r>
      <w:r w:rsidR="0006528E">
        <w:rPr>
          <w:sz w:val="28"/>
          <w:szCs w:val="28"/>
          <w:lang w:val="en-US"/>
        </w:rPr>
        <w:t xml:space="preserve">dealing with objections </w:t>
      </w:r>
      <w:r w:rsidR="00436831">
        <w:rPr>
          <w:sz w:val="28"/>
          <w:szCs w:val="28"/>
          <w:lang w:val="en-US"/>
        </w:rPr>
        <w:t xml:space="preserve">under Class EAs and other streamlined EA processes are rarely met They </w:t>
      </w:r>
      <w:r w:rsidRPr="009221B1">
        <w:rPr>
          <w:sz w:val="28"/>
          <w:szCs w:val="28"/>
          <w:lang w:val="en-US"/>
        </w:rPr>
        <w:t xml:space="preserve">are </w:t>
      </w:r>
      <w:r w:rsidR="00436831">
        <w:rPr>
          <w:sz w:val="28"/>
          <w:szCs w:val="28"/>
          <w:lang w:val="en-US"/>
        </w:rPr>
        <w:t xml:space="preserve">not followed and can </w:t>
      </w:r>
      <w:r w:rsidRPr="009221B1">
        <w:rPr>
          <w:sz w:val="28"/>
          <w:szCs w:val="28"/>
          <w:lang w:val="en-US"/>
        </w:rPr>
        <w:t xml:space="preserve">sometimes treated as minimums </w:t>
      </w:r>
      <w:r w:rsidR="007B3547">
        <w:rPr>
          <w:sz w:val="28"/>
          <w:szCs w:val="28"/>
          <w:lang w:val="en-US"/>
        </w:rPr>
        <w:t xml:space="preserve">by </w:t>
      </w:r>
      <w:r w:rsidR="00436831">
        <w:rPr>
          <w:sz w:val="28"/>
          <w:szCs w:val="28"/>
          <w:lang w:val="en-US"/>
        </w:rPr>
        <w:t>m</w:t>
      </w:r>
      <w:r w:rsidR="007B3547">
        <w:rPr>
          <w:sz w:val="28"/>
          <w:szCs w:val="28"/>
          <w:lang w:val="en-US"/>
        </w:rPr>
        <w:t>inistry staff</w:t>
      </w:r>
      <w:r w:rsidR="00436831">
        <w:rPr>
          <w:sz w:val="28"/>
          <w:szCs w:val="28"/>
          <w:lang w:val="en-US"/>
        </w:rPr>
        <w:t>. In</w:t>
      </w:r>
      <w:r w:rsidR="007B3547">
        <w:rPr>
          <w:sz w:val="28"/>
          <w:szCs w:val="28"/>
          <w:lang w:val="en-US"/>
        </w:rPr>
        <w:t xml:space="preserve"> </w:t>
      </w:r>
      <w:r w:rsidRPr="009221B1">
        <w:rPr>
          <w:sz w:val="28"/>
          <w:szCs w:val="28"/>
          <w:lang w:val="en-US"/>
        </w:rPr>
        <w:t xml:space="preserve">many cases </w:t>
      </w:r>
      <w:r w:rsidR="00436831">
        <w:rPr>
          <w:sz w:val="28"/>
          <w:szCs w:val="28"/>
          <w:lang w:val="en-US"/>
        </w:rPr>
        <w:t xml:space="preserve">decision </w:t>
      </w:r>
      <w:r w:rsidRPr="009221B1">
        <w:rPr>
          <w:sz w:val="28"/>
          <w:szCs w:val="28"/>
          <w:lang w:val="en-US"/>
        </w:rPr>
        <w:t xml:space="preserve">timelines are extended by months and </w:t>
      </w:r>
      <w:r w:rsidRPr="009221B1">
        <w:rPr>
          <w:sz w:val="28"/>
          <w:szCs w:val="28"/>
          <w:lang w:val="en-US"/>
        </w:rPr>
        <w:lastRenderedPageBreak/>
        <w:t xml:space="preserve">years.  </w:t>
      </w:r>
      <w:r w:rsidR="007B3547">
        <w:rPr>
          <w:sz w:val="28"/>
          <w:szCs w:val="28"/>
          <w:lang w:val="en-US"/>
        </w:rPr>
        <w:t>For example, the City of Peterborough recently waited two and a half years to be told that their Class EA Study was deficient</w:t>
      </w:r>
      <w:r w:rsidR="00436831">
        <w:rPr>
          <w:sz w:val="28"/>
          <w:szCs w:val="28"/>
          <w:lang w:val="en-US"/>
        </w:rPr>
        <w:t xml:space="preserve"> and</w:t>
      </w:r>
      <w:r w:rsidR="007B3547">
        <w:rPr>
          <w:sz w:val="28"/>
          <w:szCs w:val="28"/>
          <w:lang w:val="en-US"/>
        </w:rPr>
        <w:t xml:space="preserve"> that an individual Environmental Assessment </w:t>
      </w:r>
      <w:r w:rsidR="00A67DBC">
        <w:rPr>
          <w:sz w:val="28"/>
          <w:szCs w:val="28"/>
          <w:lang w:val="en-US"/>
        </w:rPr>
        <w:t xml:space="preserve">(individual EA) </w:t>
      </w:r>
      <w:r w:rsidR="00234F87">
        <w:rPr>
          <w:sz w:val="28"/>
          <w:szCs w:val="28"/>
          <w:lang w:val="en-US"/>
        </w:rPr>
        <w:t>will be</w:t>
      </w:r>
      <w:r w:rsidR="007B3547">
        <w:rPr>
          <w:sz w:val="28"/>
          <w:szCs w:val="28"/>
          <w:lang w:val="en-US"/>
        </w:rPr>
        <w:t xml:space="preserve"> required </w:t>
      </w:r>
      <w:r w:rsidR="00234F87">
        <w:rPr>
          <w:sz w:val="28"/>
          <w:szCs w:val="28"/>
          <w:lang w:val="en-US"/>
        </w:rPr>
        <w:t>to comply with the EA Act</w:t>
      </w:r>
      <w:r w:rsidR="007B3547">
        <w:rPr>
          <w:sz w:val="28"/>
          <w:szCs w:val="28"/>
          <w:lang w:val="en-US"/>
        </w:rPr>
        <w:t xml:space="preserve">.  Such a </w:t>
      </w:r>
      <w:r w:rsidR="00BE5062">
        <w:rPr>
          <w:sz w:val="28"/>
          <w:szCs w:val="28"/>
          <w:lang w:val="en-US"/>
        </w:rPr>
        <w:t xml:space="preserve">significant </w:t>
      </w:r>
      <w:r w:rsidR="007B3547">
        <w:rPr>
          <w:sz w:val="28"/>
          <w:szCs w:val="28"/>
          <w:lang w:val="en-US"/>
        </w:rPr>
        <w:t xml:space="preserve">change </w:t>
      </w:r>
      <w:r w:rsidR="00BE5062">
        <w:rPr>
          <w:sz w:val="28"/>
          <w:szCs w:val="28"/>
          <w:lang w:val="en-US"/>
        </w:rPr>
        <w:t xml:space="preserve">to a municipal project </w:t>
      </w:r>
      <w:r w:rsidR="007B3547">
        <w:rPr>
          <w:sz w:val="28"/>
          <w:szCs w:val="28"/>
          <w:lang w:val="en-US"/>
        </w:rPr>
        <w:t xml:space="preserve">will result in </w:t>
      </w:r>
      <w:r w:rsidR="00BE5062">
        <w:rPr>
          <w:sz w:val="28"/>
          <w:szCs w:val="28"/>
          <w:lang w:val="en-US"/>
        </w:rPr>
        <w:t>considerable</w:t>
      </w:r>
      <w:r w:rsidR="007B3547">
        <w:rPr>
          <w:sz w:val="28"/>
          <w:szCs w:val="28"/>
          <w:lang w:val="en-US"/>
        </w:rPr>
        <w:t xml:space="preserve"> costs to the proponent and </w:t>
      </w:r>
      <w:r w:rsidR="001D5DED">
        <w:rPr>
          <w:sz w:val="28"/>
          <w:szCs w:val="28"/>
          <w:lang w:val="en-US"/>
        </w:rPr>
        <w:t xml:space="preserve">the long wait </w:t>
      </w:r>
      <w:r w:rsidR="007B3547">
        <w:rPr>
          <w:sz w:val="28"/>
          <w:szCs w:val="28"/>
          <w:lang w:val="en-US"/>
        </w:rPr>
        <w:t xml:space="preserve">left </w:t>
      </w:r>
      <w:r w:rsidR="00BE5062">
        <w:rPr>
          <w:sz w:val="28"/>
          <w:szCs w:val="28"/>
          <w:lang w:val="en-US"/>
        </w:rPr>
        <w:t xml:space="preserve">proponent and </w:t>
      </w:r>
      <w:r w:rsidR="007B3547">
        <w:rPr>
          <w:sz w:val="28"/>
          <w:szCs w:val="28"/>
          <w:lang w:val="en-US"/>
        </w:rPr>
        <w:t xml:space="preserve">stakeholders </w:t>
      </w:r>
      <w:r w:rsidR="00BE5062">
        <w:rPr>
          <w:sz w:val="28"/>
          <w:szCs w:val="28"/>
          <w:lang w:val="en-US"/>
        </w:rPr>
        <w:t xml:space="preserve">alike </w:t>
      </w:r>
      <w:r w:rsidR="007B3547">
        <w:rPr>
          <w:sz w:val="28"/>
          <w:szCs w:val="28"/>
          <w:lang w:val="en-US"/>
        </w:rPr>
        <w:t>in a state of uncertainty for far too long.</w:t>
      </w:r>
      <w:r w:rsidR="00573BDF">
        <w:rPr>
          <w:sz w:val="28"/>
          <w:szCs w:val="28"/>
          <w:lang w:val="en-US"/>
        </w:rPr>
        <w:t xml:space="preserve">  </w:t>
      </w:r>
      <w:r w:rsidR="00C205FF">
        <w:rPr>
          <w:sz w:val="28"/>
          <w:szCs w:val="28"/>
          <w:lang w:val="en-US"/>
        </w:rPr>
        <w:t>Similarly</w:t>
      </w:r>
      <w:r w:rsidR="00573BDF">
        <w:rPr>
          <w:sz w:val="28"/>
          <w:szCs w:val="28"/>
          <w:lang w:val="en-US"/>
        </w:rPr>
        <w:t>, the Lakeview Waterfront Connection Individual EA took almost a year to approve despite receiving no negative comments from stakeholders.</w:t>
      </w:r>
    </w:p>
    <w:p w:rsidR="0068232B" w:rsidRDefault="0068232B" w:rsidP="0068232B">
      <w:pPr>
        <w:ind w:left="360"/>
        <w:rPr>
          <w:sz w:val="28"/>
          <w:szCs w:val="28"/>
          <w:lang w:val="en-US"/>
        </w:rPr>
      </w:pPr>
      <w:r w:rsidRPr="009221B1">
        <w:rPr>
          <w:sz w:val="28"/>
          <w:szCs w:val="28"/>
          <w:lang w:val="en-US"/>
        </w:rPr>
        <w:t>More certainty around approval timelines</w:t>
      </w:r>
      <w:r w:rsidR="009A5F59">
        <w:rPr>
          <w:sz w:val="28"/>
          <w:szCs w:val="28"/>
          <w:lang w:val="en-US"/>
        </w:rPr>
        <w:t xml:space="preserve"> and greater commitment by MECP</w:t>
      </w:r>
      <w:r w:rsidRPr="009221B1">
        <w:rPr>
          <w:sz w:val="28"/>
          <w:szCs w:val="28"/>
          <w:lang w:val="en-US"/>
        </w:rPr>
        <w:t xml:space="preserve"> staff to the regulatory </w:t>
      </w:r>
      <w:r w:rsidR="0006528E">
        <w:rPr>
          <w:sz w:val="28"/>
          <w:szCs w:val="28"/>
          <w:lang w:val="en-US"/>
        </w:rPr>
        <w:t xml:space="preserve">timelines </w:t>
      </w:r>
      <w:r w:rsidR="00DC4714">
        <w:rPr>
          <w:sz w:val="28"/>
          <w:szCs w:val="28"/>
          <w:lang w:val="en-US"/>
        </w:rPr>
        <w:t xml:space="preserve">in </w:t>
      </w:r>
      <w:r w:rsidRPr="009221B1">
        <w:rPr>
          <w:sz w:val="28"/>
          <w:szCs w:val="28"/>
          <w:lang w:val="en-US"/>
        </w:rPr>
        <w:t xml:space="preserve">the early stages of project planning are aspects that should be investigated.  </w:t>
      </w:r>
      <w:r w:rsidR="0006528E">
        <w:rPr>
          <w:sz w:val="28"/>
          <w:szCs w:val="28"/>
          <w:lang w:val="en-US"/>
        </w:rPr>
        <w:t xml:space="preserve">For example, the </w:t>
      </w:r>
      <w:r w:rsidR="00563A50">
        <w:rPr>
          <w:sz w:val="28"/>
          <w:szCs w:val="28"/>
          <w:lang w:val="en-US"/>
        </w:rPr>
        <w:t xml:space="preserve">Ingersoll </w:t>
      </w:r>
      <w:r w:rsidR="0006528E">
        <w:rPr>
          <w:sz w:val="28"/>
          <w:szCs w:val="28"/>
          <w:lang w:val="en-US"/>
        </w:rPr>
        <w:t xml:space="preserve">Southwest Landfill project Terms of Reference took almost two years to approve.  The proponent, stakeholders and this community were </w:t>
      </w:r>
      <w:r w:rsidR="00B64105">
        <w:rPr>
          <w:sz w:val="28"/>
          <w:szCs w:val="28"/>
          <w:lang w:val="en-US"/>
        </w:rPr>
        <w:t xml:space="preserve">in a state of </w:t>
      </w:r>
      <w:r w:rsidR="00DC4714">
        <w:rPr>
          <w:sz w:val="28"/>
          <w:szCs w:val="28"/>
          <w:lang w:val="en-US"/>
        </w:rPr>
        <w:t>uncertainty during that time.</w:t>
      </w:r>
    </w:p>
    <w:p w:rsidR="007215A2" w:rsidRPr="009221B1" w:rsidRDefault="007215A2" w:rsidP="0068232B">
      <w:pPr>
        <w:ind w:left="360"/>
        <w:rPr>
          <w:sz w:val="28"/>
          <w:szCs w:val="28"/>
          <w:lang w:val="en-US"/>
        </w:rPr>
      </w:pPr>
      <w:r>
        <w:rPr>
          <w:sz w:val="28"/>
          <w:szCs w:val="28"/>
          <w:lang w:val="en-US"/>
        </w:rPr>
        <w:t xml:space="preserve">The cyclical nature of </w:t>
      </w:r>
      <w:r w:rsidR="00436831">
        <w:rPr>
          <w:sz w:val="28"/>
          <w:szCs w:val="28"/>
          <w:lang w:val="en-US"/>
        </w:rPr>
        <w:t xml:space="preserve">the mineral development industry </w:t>
      </w:r>
      <w:r>
        <w:rPr>
          <w:sz w:val="28"/>
          <w:szCs w:val="28"/>
          <w:lang w:val="en-US"/>
        </w:rPr>
        <w:t xml:space="preserve">can result in significant loss of return on investment by mining proponents when EA studies are held up.  For example, </w:t>
      </w:r>
      <w:proofErr w:type="spellStart"/>
      <w:r w:rsidR="00436831">
        <w:rPr>
          <w:sz w:val="28"/>
          <w:szCs w:val="28"/>
          <w:lang w:val="en-US"/>
        </w:rPr>
        <w:t>Noront</w:t>
      </w:r>
      <w:proofErr w:type="spellEnd"/>
      <w:r w:rsidR="00436831">
        <w:rPr>
          <w:sz w:val="28"/>
          <w:szCs w:val="28"/>
          <w:lang w:val="en-US"/>
        </w:rPr>
        <w:t xml:space="preserve"> Resources </w:t>
      </w:r>
      <w:r>
        <w:rPr>
          <w:sz w:val="28"/>
          <w:szCs w:val="28"/>
          <w:lang w:val="en-US"/>
        </w:rPr>
        <w:t xml:space="preserve">Eagle’s Nest nickel and copper mine’s Terms of Reference </w:t>
      </w:r>
      <w:r w:rsidR="00436831">
        <w:rPr>
          <w:sz w:val="28"/>
          <w:szCs w:val="28"/>
          <w:lang w:val="en-US"/>
        </w:rPr>
        <w:t>for its EA</w:t>
      </w:r>
      <w:r w:rsidR="00163D24">
        <w:rPr>
          <w:sz w:val="28"/>
          <w:szCs w:val="28"/>
          <w:lang w:val="en-US"/>
        </w:rPr>
        <w:t xml:space="preserve"> </w:t>
      </w:r>
      <w:r>
        <w:rPr>
          <w:sz w:val="28"/>
          <w:szCs w:val="28"/>
          <w:lang w:val="en-US"/>
        </w:rPr>
        <w:t>took over two years to approve</w:t>
      </w:r>
      <w:r w:rsidR="00436831">
        <w:rPr>
          <w:sz w:val="28"/>
          <w:szCs w:val="28"/>
          <w:lang w:val="en-US"/>
        </w:rPr>
        <w:t xml:space="preserve"> with significant amendments.  This has caused major delays in </w:t>
      </w:r>
      <w:proofErr w:type="spellStart"/>
      <w:r w:rsidR="00436831">
        <w:rPr>
          <w:sz w:val="28"/>
          <w:szCs w:val="28"/>
          <w:lang w:val="en-US"/>
        </w:rPr>
        <w:t>Noront’s</w:t>
      </w:r>
      <w:proofErr w:type="spellEnd"/>
      <w:r w:rsidR="00436831">
        <w:rPr>
          <w:sz w:val="28"/>
          <w:szCs w:val="28"/>
          <w:lang w:val="en-US"/>
        </w:rPr>
        <w:t xml:space="preserve"> ability to complete regulatory approvals to move the project forward as well as misse</w:t>
      </w:r>
      <w:r w:rsidR="00163D24">
        <w:rPr>
          <w:sz w:val="28"/>
          <w:szCs w:val="28"/>
          <w:lang w:val="en-US"/>
        </w:rPr>
        <w:t>d opportunities for the company</w:t>
      </w:r>
      <w:r w:rsidR="00436831">
        <w:rPr>
          <w:sz w:val="28"/>
          <w:szCs w:val="28"/>
          <w:lang w:val="en-US"/>
        </w:rPr>
        <w:t xml:space="preserve"> and Indigenous people in the area.</w:t>
      </w:r>
    </w:p>
    <w:p w:rsidR="00310E88" w:rsidRDefault="001D5DED" w:rsidP="00310E88">
      <w:pPr>
        <w:ind w:left="360"/>
        <w:rPr>
          <w:sz w:val="28"/>
          <w:szCs w:val="28"/>
          <w:lang w:val="en-US"/>
        </w:rPr>
      </w:pPr>
      <w:r>
        <w:rPr>
          <w:rFonts w:cstheme="minorHAnsi"/>
          <w:sz w:val="28"/>
          <w:szCs w:val="28"/>
          <w:lang w:val="en-US"/>
        </w:rPr>
        <w:t xml:space="preserve">OAIA encourages </w:t>
      </w:r>
      <w:r w:rsidR="009A5F59">
        <w:rPr>
          <w:rFonts w:cstheme="minorHAnsi"/>
          <w:sz w:val="28"/>
          <w:szCs w:val="28"/>
          <w:lang w:val="en-US"/>
        </w:rPr>
        <w:t>MECP</w:t>
      </w:r>
      <w:r w:rsidR="006214E7" w:rsidRPr="00222EAC">
        <w:rPr>
          <w:rFonts w:cstheme="minorHAnsi"/>
          <w:sz w:val="28"/>
          <w:szCs w:val="28"/>
          <w:lang w:val="en-US"/>
        </w:rPr>
        <w:t xml:space="preserve"> to build its accountability as the regulator</w:t>
      </w:r>
      <w:r w:rsidR="006214E7">
        <w:rPr>
          <w:rFonts w:cstheme="minorHAnsi"/>
          <w:sz w:val="28"/>
          <w:szCs w:val="28"/>
          <w:lang w:val="en-US"/>
        </w:rPr>
        <w:t xml:space="preserve">.  </w:t>
      </w:r>
      <w:r w:rsidR="00DC4714">
        <w:rPr>
          <w:sz w:val="28"/>
          <w:szCs w:val="28"/>
          <w:lang w:val="en-US"/>
        </w:rPr>
        <w:t>T</w:t>
      </w:r>
      <w:r w:rsidR="0068232B" w:rsidRPr="009221B1">
        <w:rPr>
          <w:sz w:val="28"/>
          <w:szCs w:val="28"/>
          <w:lang w:val="en-US"/>
        </w:rPr>
        <w:t xml:space="preserve">he lack of seasoned, </w:t>
      </w:r>
      <w:r w:rsidR="00436831">
        <w:rPr>
          <w:sz w:val="28"/>
          <w:szCs w:val="28"/>
          <w:lang w:val="en-US"/>
        </w:rPr>
        <w:t xml:space="preserve">experienced, </w:t>
      </w:r>
      <w:r w:rsidR="0068232B" w:rsidRPr="009221B1">
        <w:rPr>
          <w:sz w:val="28"/>
          <w:szCs w:val="28"/>
          <w:lang w:val="en-US"/>
        </w:rPr>
        <w:t xml:space="preserve">senior EA practitioners </w:t>
      </w:r>
      <w:r w:rsidR="00CC092C">
        <w:rPr>
          <w:sz w:val="28"/>
          <w:szCs w:val="28"/>
          <w:lang w:val="en-US"/>
        </w:rPr>
        <w:t xml:space="preserve">as Project Officers at the Environmental Approvals Branch </w:t>
      </w:r>
      <w:r w:rsidR="00DC4714">
        <w:rPr>
          <w:sz w:val="28"/>
          <w:szCs w:val="28"/>
          <w:lang w:val="en-US"/>
        </w:rPr>
        <w:t>was noted</w:t>
      </w:r>
      <w:r w:rsidR="007814E8">
        <w:rPr>
          <w:sz w:val="28"/>
          <w:szCs w:val="28"/>
          <w:lang w:val="en-US"/>
        </w:rPr>
        <w:t xml:space="preserve"> as a</w:t>
      </w:r>
      <w:r w:rsidR="00573BDF">
        <w:rPr>
          <w:sz w:val="28"/>
          <w:szCs w:val="28"/>
          <w:lang w:val="en-US"/>
        </w:rPr>
        <w:t xml:space="preserve"> significant</w:t>
      </w:r>
      <w:r w:rsidR="007814E8">
        <w:rPr>
          <w:sz w:val="28"/>
          <w:szCs w:val="28"/>
          <w:lang w:val="en-US"/>
        </w:rPr>
        <w:t xml:space="preserve"> issue</w:t>
      </w:r>
      <w:r w:rsidR="00DC4714">
        <w:rPr>
          <w:sz w:val="28"/>
          <w:szCs w:val="28"/>
          <w:lang w:val="en-US"/>
        </w:rPr>
        <w:t>.  Improvements to</w:t>
      </w:r>
      <w:r w:rsidR="00CC092C">
        <w:rPr>
          <w:sz w:val="28"/>
          <w:szCs w:val="28"/>
          <w:lang w:val="en-US"/>
        </w:rPr>
        <w:t xml:space="preserve"> the hiring of</w:t>
      </w:r>
      <w:r w:rsidR="00DC4714">
        <w:rPr>
          <w:sz w:val="28"/>
          <w:szCs w:val="28"/>
          <w:lang w:val="en-US"/>
        </w:rPr>
        <w:t xml:space="preserve"> </w:t>
      </w:r>
      <w:r w:rsidR="00CC092C">
        <w:rPr>
          <w:sz w:val="28"/>
          <w:szCs w:val="28"/>
          <w:lang w:val="en-US"/>
        </w:rPr>
        <w:t xml:space="preserve">experienced, knowledgeable </w:t>
      </w:r>
      <w:r w:rsidR="009A5F59">
        <w:rPr>
          <w:sz w:val="28"/>
          <w:szCs w:val="28"/>
          <w:lang w:val="en-US"/>
        </w:rPr>
        <w:t>MECP</w:t>
      </w:r>
      <w:r w:rsidR="00DC4714">
        <w:rPr>
          <w:sz w:val="28"/>
          <w:szCs w:val="28"/>
          <w:lang w:val="en-US"/>
        </w:rPr>
        <w:t xml:space="preserve"> staff and their ability </w:t>
      </w:r>
      <w:r w:rsidR="00573BDF">
        <w:rPr>
          <w:sz w:val="28"/>
          <w:szCs w:val="28"/>
          <w:lang w:val="en-US"/>
        </w:rPr>
        <w:t xml:space="preserve">and willingness </w:t>
      </w:r>
      <w:r w:rsidR="00DC4714">
        <w:rPr>
          <w:sz w:val="28"/>
          <w:szCs w:val="28"/>
          <w:lang w:val="en-US"/>
        </w:rPr>
        <w:t>to provide</w:t>
      </w:r>
      <w:r w:rsidR="0068232B" w:rsidRPr="009221B1">
        <w:rPr>
          <w:sz w:val="28"/>
          <w:szCs w:val="28"/>
          <w:lang w:val="en-US"/>
        </w:rPr>
        <w:t xml:space="preserve"> </w:t>
      </w:r>
      <w:r w:rsidR="00207190">
        <w:rPr>
          <w:sz w:val="28"/>
          <w:szCs w:val="28"/>
          <w:lang w:val="en-US"/>
        </w:rPr>
        <w:t xml:space="preserve">strategic </w:t>
      </w:r>
      <w:r w:rsidR="00CC092C">
        <w:rPr>
          <w:sz w:val="28"/>
          <w:szCs w:val="28"/>
          <w:lang w:val="en-US"/>
        </w:rPr>
        <w:t>EA</w:t>
      </w:r>
      <w:r w:rsidR="00310E88">
        <w:rPr>
          <w:sz w:val="28"/>
          <w:szCs w:val="28"/>
          <w:lang w:val="en-US"/>
        </w:rPr>
        <w:t xml:space="preserve"> </w:t>
      </w:r>
      <w:r w:rsidR="00CC092C">
        <w:rPr>
          <w:sz w:val="28"/>
          <w:szCs w:val="28"/>
          <w:lang w:val="en-US"/>
        </w:rPr>
        <w:t xml:space="preserve">guidance </w:t>
      </w:r>
      <w:r w:rsidR="00DC4714">
        <w:rPr>
          <w:sz w:val="28"/>
          <w:szCs w:val="28"/>
          <w:lang w:val="en-US"/>
        </w:rPr>
        <w:t xml:space="preserve">to proponents, respond to </w:t>
      </w:r>
      <w:r w:rsidR="00207190">
        <w:rPr>
          <w:sz w:val="28"/>
          <w:szCs w:val="28"/>
          <w:lang w:val="en-US"/>
        </w:rPr>
        <w:t xml:space="preserve">complex </w:t>
      </w:r>
      <w:r w:rsidR="00DC4714">
        <w:rPr>
          <w:sz w:val="28"/>
          <w:szCs w:val="28"/>
          <w:lang w:val="en-US"/>
        </w:rPr>
        <w:t xml:space="preserve">issues, address consultation concerns, </w:t>
      </w:r>
      <w:r w:rsidR="00230E44">
        <w:rPr>
          <w:sz w:val="28"/>
          <w:szCs w:val="28"/>
          <w:lang w:val="en-US"/>
        </w:rPr>
        <w:t xml:space="preserve">deal with </w:t>
      </w:r>
      <w:r w:rsidR="0068232B" w:rsidRPr="009221B1">
        <w:rPr>
          <w:sz w:val="28"/>
          <w:szCs w:val="28"/>
          <w:lang w:val="en-US"/>
        </w:rPr>
        <w:t xml:space="preserve">Part II Order Requests, </w:t>
      </w:r>
      <w:r w:rsidR="00230E44">
        <w:rPr>
          <w:sz w:val="28"/>
          <w:szCs w:val="28"/>
          <w:lang w:val="en-US"/>
        </w:rPr>
        <w:t xml:space="preserve">respond to </w:t>
      </w:r>
      <w:r w:rsidR="00DC4714">
        <w:rPr>
          <w:sz w:val="28"/>
          <w:szCs w:val="28"/>
          <w:lang w:val="en-US"/>
        </w:rPr>
        <w:t xml:space="preserve">questions about </w:t>
      </w:r>
      <w:r w:rsidR="0068232B" w:rsidRPr="009221B1">
        <w:rPr>
          <w:sz w:val="28"/>
          <w:szCs w:val="28"/>
          <w:lang w:val="en-US"/>
        </w:rPr>
        <w:t>level of detail required</w:t>
      </w:r>
      <w:r w:rsidR="00DC4714">
        <w:rPr>
          <w:sz w:val="28"/>
          <w:szCs w:val="28"/>
          <w:lang w:val="en-US"/>
        </w:rPr>
        <w:t xml:space="preserve"> in EA studies, scoping, etc.</w:t>
      </w:r>
      <w:r w:rsidR="00230E44">
        <w:rPr>
          <w:sz w:val="28"/>
          <w:szCs w:val="28"/>
          <w:lang w:val="en-US"/>
        </w:rPr>
        <w:t xml:space="preserve"> is a noted </w:t>
      </w:r>
      <w:r>
        <w:rPr>
          <w:sz w:val="28"/>
          <w:szCs w:val="28"/>
          <w:lang w:val="en-US"/>
        </w:rPr>
        <w:t>suggestion</w:t>
      </w:r>
      <w:r w:rsidR="00230E44">
        <w:rPr>
          <w:sz w:val="28"/>
          <w:szCs w:val="28"/>
          <w:lang w:val="en-US"/>
        </w:rPr>
        <w:t xml:space="preserve">. </w:t>
      </w:r>
    </w:p>
    <w:p w:rsidR="006E24D9" w:rsidRDefault="00CC092C" w:rsidP="00310E88">
      <w:pPr>
        <w:ind w:left="360"/>
        <w:rPr>
          <w:sz w:val="28"/>
          <w:szCs w:val="28"/>
          <w:lang w:val="en-US"/>
        </w:rPr>
      </w:pPr>
      <w:r>
        <w:rPr>
          <w:sz w:val="28"/>
          <w:szCs w:val="28"/>
          <w:lang w:val="en-US"/>
        </w:rPr>
        <w:lastRenderedPageBreak/>
        <w:t xml:space="preserve">While </w:t>
      </w:r>
      <w:r w:rsidR="00310E88">
        <w:rPr>
          <w:sz w:val="28"/>
          <w:szCs w:val="28"/>
          <w:lang w:val="en-US"/>
        </w:rPr>
        <w:t xml:space="preserve">EA </w:t>
      </w:r>
      <w:r>
        <w:rPr>
          <w:sz w:val="28"/>
          <w:szCs w:val="28"/>
          <w:lang w:val="en-US"/>
        </w:rPr>
        <w:t xml:space="preserve">is </w:t>
      </w:r>
      <w:r w:rsidR="00310E88">
        <w:rPr>
          <w:sz w:val="28"/>
          <w:szCs w:val="28"/>
          <w:lang w:val="en-US"/>
        </w:rPr>
        <w:t>a</w:t>
      </w:r>
      <w:r>
        <w:rPr>
          <w:sz w:val="28"/>
          <w:szCs w:val="28"/>
          <w:lang w:val="en-US"/>
        </w:rPr>
        <w:t xml:space="preserve"> proponent-led process in Ontario, it is not </w:t>
      </w:r>
      <w:r w:rsidR="007D516A">
        <w:rPr>
          <w:sz w:val="28"/>
          <w:szCs w:val="28"/>
          <w:lang w:val="en-US"/>
        </w:rPr>
        <w:t>enough</w:t>
      </w:r>
      <w:r>
        <w:rPr>
          <w:sz w:val="28"/>
          <w:szCs w:val="28"/>
          <w:lang w:val="en-US"/>
        </w:rPr>
        <w:t xml:space="preserve"> to place the entire burden for good quality EAs on the proponent.  </w:t>
      </w:r>
      <w:r w:rsidR="00310E88">
        <w:rPr>
          <w:sz w:val="28"/>
          <w:szCs w:val="28"/>
          <w:lang w:val="en-US"/>
        </w:rPr>
        <w:t>P</w:t>
      </w:r>
      <w:r>
        <w:rPr>
          <w:sz w:val="28"/>
          <w:szCs w:val="28"/>
          <w:lang w:val="en-US"/>
        </w:rPr>
        <w:t>roponent</w:t>
      </w:r>
      <w:r w:rsidR="00310E88">
        <w:rPr>
          <w:sz w:val="28"/>
          <w:szCs w:val="28"/>
          <w:lang w:val="en-US"/>
        </w:rPr>
        <w:t>s</w:t>
      </w:r>
      <w:r>
        <w:rPr>
          <w:sz w:val="28"/>
          <w:szCs w:val="28"/>
          <w:lang w:val="en-US"/>
        </w:rPr>
        <w:t xml:space="preserve"> should expect that </w:t>
      </w:r>
      <w:r w:rsidR="00310E88">
        <w:rPr>
          <w:sz w:val="28"/>
          <w:szCs w:val="28"/>
          <w:lang w:val="en-US"/>
        </w:rPr>
        <w:t xml:space="preserve">they </w:t>
      </w:r>
      <w:r>
        <w:rPr>
          <w:sz w:val="28"/>
          <w:szCs w:val="28"/>
          <w:lang w:val="en-US"/>
        </w:rPr>
        <w:t>can rece</w:t>
      </w:r>
      <w:r w:rsidR="009A5F59">
        <w:rPr>
          <w:sz w:val="28"/>
          <w:szCs w:val="28"/>
          <w:lang w:val="en-US"/>
        </w:rPr>
        <w:t>ive strategic guidance from MECP</w:t>
      </w:r>
      <w:r>
        <w:rPr>
          <w:sz w:val="28"/>
          <w:szCs w:val="28"/>
          <w:lang w:val="en-US"/>
        </w:rPr>
        <w:t xml:space="preserve"> staff that </w:t>
      </w:r>
      <w:r w:rsidR="007D516A">
        <w:rPr>
          <w:sz w:val="28"/>
          <w:szCs w:val="28"/>
          <w:lang w:val="en-US"/>
        </w:rPr>
        <w:t xml:space="preserve">the Ministry </w:t>
      </w:r>
      <w:r>
        <w:rPr>
          <w:sz w:val="28"/>
          <w:szCs w:val="28"/>
          <w:lang w:val="en-US"/>
        </w:rPr>
        <w:t xml:space="preserve">will </w:t>
      </w:r>
      <w:r w:rsidR="007D516A">
        <w:rPr>
          <w:sz w:val="28"/>
          <w:szCs w:val="28"/>
          <w:lang w:val="en-US"/>
        </w:rPr>
        <w:t>consistently support that advice over the long term</w:t>
      </w:r>
      <w:r>
        <w:rPr>
          <w:sz w:val="28"/>
          <w:szCs w:val="28"/>
          <w:lang w:val="en-US"/>
        </w:rPr>
        <w:t>.</w:t>
      </w:r>
      <w:r w:rsidR="007D516A">
        <w:rPr>
          <w:sz w:val="28"/>
          <w:szCs w:val="28"/>
          <w:lang w:val="en-US"/>
        </w:rPr>
        <w:t xml:space="preserve"> </w:t>
      </w:r>
      <w:r>
        <w:rPr>
          <w:sz w:val="28"/>
          <w:szCs w:val="28"/>
          <w:lang w:val="en-US"/>
        </w:rPr>
        <w:t xml:space="preserve"> </w:t>
      </w:r>
      <w:r w:rsidR="00230E44">
        <w:rPr>
          <w:sz w:val="28"/>
          <w:szCs w:val="28"/>
          <w:lang w:val="en-US"/>
        </w:rPr>
        <w:t xml:space="preserve">This concern is </w:t>
      </w:r>
      <w:r w:rsidR="0068232B" w:rsidRPr="009221B1">
        <w:rPr>
          <w:sz w:val="28"/>
          <w:szCs w:val="28"/>
          <w:lang w:val="en-US"/>
        </w:rPr>
        <w:t xml:space="preserve">particularly </w:t>
      </w:r>
      <w:r w:rsidR="00230E44">
        <w:rPr>
          <w:sz w:val="28"/>
          <w:szCs w:val="28"/>
          <w:lang w:val="en-US"/>
        </w:rPr>
        <w:t xml:space="preserve">prominent </w:t>
      </w:r>
      <w:r w:rsidR="001D5DED">
        <w:rPr>
          <w:sz w:val="28"/>
          <w:szCs w:val="28"/>
          <w:lang w:val="en-US"/>
        </w:rPr>
        <w:t>in the case of</w:t>
      </w:r>
      <w:r w:rsidR="0068232B" w:rsidRPr="009221B1">
        <w:rPr>
          <w:sz w:val="28"/>
          <w:szCs w:val="28"/>
          <w:lang w:val="en-US"/>
        </w:rPr>
        <w:t xml:space="preserve"> complex and controversial projects</w:t>
      </w:r>
      <w:r w:rsidR="00230E44">
        <w:rPr>
          <w:sz w:val="28"/>
          <w:szCs w:val="28"/>
          <w:lang w:val="en-US"/>
        </w:rPr>
        <w:t xml:space="preserve"> </w:t>
      </w:r>
      <w:r>
        <w:rPr>
          <w:sz w:val="28"/>
          <w:szCs w:val="28"/>
          <w:lang w:val="en-US"/>
        </w:rPr>
        <w:t>where proponents often receive mixed messages from Project Officers assigned to their file.</w:t>
      </w:r>
      <w:r w:rsidR="00163D24">
        <w:rPr>
          <w:sz w:val="28"/>
          <w:szCs w:val="28"/>
          <w:lang w:val="en-US"/>
        </w:rPr>
        <w:t xml:space="preserve"> </w:t>
      </w:r>
      <w:r>
        <w:rPr>
          <w:sz w:val="28"/>
          <w:szCs w:val="28"/>
          <w:lang w:val="en-US"/>
        </w:rPr>
        <w:t xml:space="preserve"> This </w:t>
      </w:r>
      <w:r w:rsidR="00230E44">
        <w:rPr>
          <w:sz w:val="28"/>
          <w:szCs w:val="28"/>
          <w:lang w:val="en-US"/>
        </w:rPr>
        <w:t xml:space="preserve">equally applies to straightforward </w:t>
      </w:r>
      <w:r w:rsidR="007814E8">
        <w:rPr>
          <w:sz w:val="28"/>
          <w:szCs w:val="28"/>
          <w:lang w:val="en-US"/>
        </w:rPr>
        <w:t xml:space="preserve">Class </w:t>
      </w:r>
      <w:r w:rsidR="001D5DED">
        <w:rPr>
          <w:sz w:val="28"/>
          <w:szCs w:val="28"/>
          <w:lang w:val="en-US"/>
        </w:rPr>
        <w:t xml:space="preserve">EA </w:t>
      </w:r>
      <w:r w:rsidR="00230E44">
        <w:rPr>
          <w:sz w:val="28"/>
          <w:szCs w:val="28"/>
          <w:lang w:val="en-US"/>
        </w:rPr>
        <w:t xml:space="preserve">studies and </w:t>
      </w:r>
      <w:r w:rsidR="001D5DED">
        <w:rPr>
          <w:sz w:val="28"/>
          <w:szCs w:val="28"/>
          <w:lang w:val="en-US"/>
        </w:rPr>
        <w:t>recurring, predictable EA projects</w:t>
      </w:r>
      <w:r w:rsidR="0068232B" w:rsidRPr="009221B1">
        <w:rPr>
          <w:sz w:val="28"/>
          <w:szCs w:val="28"/>
          <w:lang w:val="en-US"/>
        </w:rPr>
        <w:t xml:space="preserve">.  </w:t>
      </w:r>
      <w:r w:rsidR="007D516A">
        <w:rPr>
          <w:sz w:val="28"/>
          <w:szCs w:val="28"/>
          <w:lang w:val="en-US"/>
        </w:rPr>
        <w:t xml:space="preserve">EA studies </w:t>
      </w:r>
      <w:r>
        <w:rPr>
          <w:sz w:val="28"/>
          <w:szCs w:val="28"/>
          <w:lang w:val="en-US"/>
        </w:rPr>
        <w:t>take time to complete</w:t>
      </w:r>
      <w:r w:rsidR="007D516A">
        <w:rPr>
          <w:sz w:val="28"/>
          <w:szCs w:val="28"/>
          <w:lang w:val="en-US"/>
        </w:rPr>
        <w:t xml:space="preserve"> and proponents of EA projects </w:t>
      </w:r>
      <w:r>
        <w:rPr>
          <w:sz w:val="28"/>
          <w:szCs w:val="28"/>
          <w:lang w:val="en-US"/>
        </w:rPr>
        <w:t xml:space="preserve">often </w:t>
      </w:r>
      <w:r w:rsidR="00F46396">
        <w:rPr>
          <w:sz w:val="28"/>
          <w:szCs w:val="28"/>
          <w:lang w:val="en-US"/>
        </w:rPr>
        <w:t>deal with</w:t>
      </w:r>
      <w:r>
        <w:rPr>
          <w:sz w:val="28"/>
          <w:szCs w:val="28"/>
          <w:lang w:val="en-US"/>
        </w:rPr>
        <w:t xml:space="preserve"> several Projects Officers</w:t>
      </w:r>
      <w:r w:rsidR="00163D24">
        <w:rPr>
          <w:sz w:val="28"/>
          <w:szCs w:val="28"/>
          <w:lang w:val="en-US"/>
        </w:rPr>
        <w:t xml:space="preserve"> as a result of high staff turnover at the Environmental Approvals Branch.</w:t>
      </w:r>
      <w:r w:rsidR="00F46396">
        <w:rPr>
          <w:sz w:val="28"/>
          <w:szCs w:val="28"/>
          <w:lang w:val="en-US"/>
        </w:rPr>
        <w:t xml:space="preserve">  If Project Officers </w:t>
      </w:r>
      <w:r>
        <w:rPr>
          <w:sz w:val="28"/>
          <w:szCs w:val="28"/>
          <w:lang w:val="en-US"/>
        </w:rPr>
        <w:t xml:space="preserve">provide inconsistent guidance to the proponent, </w:t>
      </w:r>
      <w:r w:rsidR="00F46396">
        <w:rPr>
          <w:sz w:val="28"/>
          <w:szCs w:val="28"/>
          <w:lang w:val="en-US"/>
        </w:rPr>
        <w:t>this</w:t>
      </w:r>
      <w:r>
        <w:rPr>
          <w:sz w:val="28"/>
          <w:szCs w:val="28"/>
          <w:lang w:val="en-US"/>
        </w:rPr>
        <w:t xml:space="preserve"> result</w:t>
      </w:r>
      <w:r w:rsidR="00F46396">
        <w:rPr>
          <w:sz w:val="28"/>
          <w:szCs w:val="28"/>
          <w:lang w:val="en-US"/>
        </w:rPr>
        <w:t>s</w:t>
      </w:r>
      <w:r>
        <w:rPr>
          <w:sz w:val="28"/>
          <w:szCs w:val="28"/>
          <w:lang w:val="en-US"/>
        </w:rPr>
        <w:t xml:space="preserve"> in </w:t>
      </w:r>
      <w:r w:rsidR="00F46396">
        <w:rPr>
          <w:sz w:val="28"/>
          <w:szCs w:val="28"/>
          <w:lang w:val="en-US"/>
        </w:rPr>
        <w:t xml:space="preserve">costly </w:t>
      </w:r>
      <w:r>
        <w:rPr>
          <w:sz w:val="28"/>
          <w:szCs w:val="28"/>
          <w:lang w:val="en-US"/>
        </w:rPr>
        <w:t>delays and having to go back and undertake more work.</w:t>
      </w:r>
    </w:p>
    <w:p w:rsidR="001F7231" w:rsidRDefault="001D5DED" w:rsidP="00BB1568">
      <w:pPr>
        <w:ind w:left="360"/>
        <w:rPr>
          <w:sz w:val="28"/>
          <w:szCs w:val="28"/>
          <w:lang w:val="en-US"/>
        </w:rPr>
      </w:pPr>
      <w:r>
        <w:rPr>
          <w:sz w:val="28"/>
          <w:szCs w:val="28"/>
          <w:lang w:val="en-US"/>
        </w:rPr>
        <w:t xml:space="preserve">The </w:t>
      </w:r>
      <w:r w:rsidR="00FA66C0">
        <w:rPr>
          <w:sz w:val="28"/>
          <w:szCs w:val="28"/>
          <w:lang w:val="en-US"/>
        </w:rPr>
        <w:t xml:space="preserve">OAIA Working Group identified the need for an </w:t>
      </w:r>
      <w:r w:rsidR="009A5F59">
        <w:rPr>
          <w:sz w:val="28"/>
          <w:szCs w:val="28"/>
          <w:lang w:val="en-US"/>
        </w:rPr>
        <w:t>EA Program champion within MECP</w:t>
      </w:r>
      <w:r w:rsidR="00A72C34" w:rsidRPr="00A72C34">
        <w:rPr>
          <w:sz w:val="28"/>
          <w:szCs w:val="28"/>
          <w:lang w:val="en-US"/>
        </w:rPr>
        <w:t xml:space="preserve"> to develop </w:t>
      </w:r>
      <w:r w:rsidRPr="00A72C34">
        <w:rPr>
          <w:sz w:val="28"/>
          <w:szCs w:val="28"/>
          <w:lang w:val="en-US"/>
        </w:rPr>
        <w:t xml:space="preserve">and support </w:t>
      </w:r>
      <w:r w:rsidR="00A72C34" w:rsidRPr="00A72C34">
        <w:rPr>
          <w:sz w:val="28"/>
          <w:szCs w:val="28"/>
          <w:lang w:val="en-US"/>
        </w:rPr>
        <w:t>great EA planning process</w:t>
      </w:r>
      <w:r w:rsidR="006E24D9">
        <w:rPr>
          <w:sz w:val="28"/>
          <w:szCs w:val="28"/>
          <w:lang w:val="en-US"/>
        </w:rPr>
        <w:t xml:space="preserve">. </w:t>
      </w:r>
      <w:r w:rsidR="00CC092C">
        <w:rPr>
          <w:sz w:val="28"/>
          <w:szCs w:val="28"/>
          <w:lang w:val="en-US"/>
        </w:rPr>
        <w:t>This includes supporting the Project Officers by providing sufficient training, mentor</w:t>
      </w:r>
      <w:r w:rsidR="001F7231">
        <w:rPr>
          <w:sz w:val="28"/>
          <w:szCs w:val="28"/>
          <w:lang w:val="en-US"/>
        </w:rPr>
        <w:t>ing</w:t>
      </w:r>
      <w:r w:rsidR="00CC092C">
        <w:rPr>
          <w:sz w:val="28"/>
          <w:szCs w:val="28"/>
          <w:lang w:val="en-US"/>
        </w:rPr>
        <w:t xml:space="preserve"> and instilling passion, confidence and a culture of excellence so that staff with experience will stay. </w:t>
      </w:r>
      <w:r w:rsidR="006E24D9">
        <w:rPr>
          <w:sz w:val="28"/>
          <w:szCs w:val="28"/>
          <w:lang w:val="en-US"/>
        </w:rPr>
        <w:t xml:space="preserve"> </w:t>
      </w:r>
    </w:p>
    <w:p w:rsidR="00543BF1" w:rsidRDefault="00F46396" w:rsidP="00BB1568">
      <w:pPr>
        <w:ind w:left="360"/>
        <w:rPr>
          <w:sz w:val="28"/>
          <w:szCs w:val="28"/>
          <w:lang w:val="en-US"/>
        </w:rPr>
      </w:pPr>
      <w:r>
        <w:rPr>
          <w:sz w:val="28"/>
          <w:szCs w:val="28"/>
          <w:lang w:val="en-US"/>
        </w:rPr>
        <w:t>OAIA m</w:t>
      </w:r>
      <w:r w:rsidR="007A6A34">
        <w:rPr>
          <w:sz w:val="28"/>
          <w:szCs w:val="28"/>
          <w:lang w:val="en-US"/>
        </w:rPr>
        <w:t xml:space="preserve">embers believe that </w:t>
      </w:r>
      <w:r>
        <w:rPr>
          <w:sz w:val="28"/>
          <w:szCs w:val="28"/>
          <w:lang w:val="en-US"/>
        </w:rPr>
        <w:t xml:space="preserve">it is unfortunate that </w:t>
      </w:r>
      <w:r w:rsidR="007A6A34">
        <w:rPr>
          <w:sz w:val="28"/>
          <w:szCs w:val="28"/>
          <w:lang w:val="en-US"/>
        </w:rPr>
        <w:t xml:space="preserve">a </w:t>
      </w:r>
      <w:r w:rsidR="006E24D9" w:rsidRPr="006E24D9">
        <w:rPr>
          <w:sz w:val="28"/>
          <w:szCs w:val="28"/>
          <w:lang w:val="en-US"/>
        </w:rPr>
        <w:t>“</w:t>
      </w:r>
      <w:r w:rsidR="00CC092C">
        <w:rPr>
          <w:sz w:val="28"/>
          <w:szCs w:val="28"/>
          <w:lang w:val="en-US"/>
        </w:rPr>
        <w:t>c</w:t>
      </w:r>
      <w:r w:rsidR="006E24D9" w:rsidRPr="006E24D9">
        <w:rPr>
          <w:sz w:val="28"/>
          <w:szCs w:val="28"/>
          <w:lang w:val="en-US"/>
        </w:rPr>
        <w:t xml:space="preserve">ookbook” approach </w:t>
      </w:r>
      <w:r w:rsidR="007A6A34">
        <w:rPr>
          <w:sz w:val="28"/>
          <w:szCs w:val="28"/>
          <w:lang w:val="en-US"/>
        </w:rPr>
        <w:t xml:space="preserve">has been adopted by proponents and </w:t>
      </w:r>
      <w:r w:rsidR="00CC092C">
        <w:rPr>
          <w:sz w:val="28"/>
          <w:szCs w:val="28"/>
          <w:lang w:val="en-US"/>
        </w:rPr>
        <w:t>encouraged</w:t>
      </w:r>
      <w:r w:rsidR="00543BF1">
        <w:rPr>
          <w:sz w:val="28"/>
          <w:szCs w:val="28"/>
          <w:lang w:val="en-US"/>
        </w:rPr>
        <w:t xml:space="preserve"> </w:t>
      </w:r>
      <w:r w:rsidR="007A6A34">
        <w:rPr>
          <w:sz w:val="28"/>
          <w:szCs w:val="28"/>
          <w:lang w:val="en-US"/>
        </w:rPr>
        <w:t xml:space="preserve">by regulators.  </w:t>
      </w:r>
      <w:r w:rsidR="001F7231">
        <w:rPr>
          <w:sz w:val="28"/>
          <w:szCs w:val="28"/>
          <w:lang w:val="en-US"/>
        </w:rPr>
        <w:t>A</w:t>
      </w:r>
      <w:r w:rsidR="00543BF1">
        <w:rPr>
          <w:sz w:val="28"/>
          <w:szCs w:val="28"/>
          <w:lang w:val="en-US"/>
        </w:rPr>
        <w:t xml:space="preserve">ll EA projects </w:t>
      </w:r>
      <w:r w:rsidR="001F7231">
        <w:rPr>
          <w:sz w:val="28"/>
          <w:szCs w:val="28"/>
          <w:lang w:val="en-US"/>
        </w:rPr>
        <w:t xml:space="preserve">have their own unique challenges; some of these </w:t>
      </w:r>
      <w:r w:rsidR="00543BF1">
        <w:rPr>
          <w:sz w:val="28"/>
          <w:szCs w:val="28"/>
          <w:lang w:val="en-US"/>
        </w:rPr>
        <w:t xml:space="preserve">require creative solutions. </w:t>
      </w:r>
      <w:r>
        <w:rPr>
          <w:sz w:val="28"/>
          <w:szCs w:val="28"/>
          <w:lang w:val="en-US"/>
        </w:rPr>
        <w:t xml:space="preserve"> </w:t>
      </w:r>
      <w:r w:rsidR="007A6A34">
        <w:rPr>
          <w:sz w:val="28"/>
          <w:szCs w:val="28"/>
          <w:lang w:val="en-US"/>
        </w:rPr>
        <w:t xml:space="preserve">There </w:t>
      </w:r>
      <w:r w:rsidR="00543BF1">
        <w:rPr>
          <w:sz w:val="28"/>
          <w:szCs w:val="28"/>
          <w:lang w:val="en-US"/>
        </w:rPr>
        <w:t>appears to be</w:t>
      </w:r>
      <w:r w:rsidR="007A6A34">
        <w:rPr>
          <w:sz w:val="28"/>
          <w:szCs w:val="28"/>
          <w:lang w:val="en-US"/>
        </w:rPr>
        <w:t xml:space="preserve"> little incentive</w:t>
      </w:r>
      <w:r w:rsidR="00543BF1" w:rsidRPr="00543BF1">
        <w:rPr>
          <w:sz w:val="28"/>
          <w:szCs w:val="28"/>
          <w:lang w:val="en-US"/>
        </w:rPr>
        <w:t xml:space="preserve"> </w:t>
      </w:r>
      <w:r w:rsidR="00543BF1">
        <w:rPr>
          <w:sz w:val="28"/>
          <w:szCs w:val="28"/>
          <w:lang w:val="en-US"/>
        </w:rPr>
        <w:t>at the Environmental Approvals Branch</w:t>
      </w:r>
      <w:r w:rsidR="007A6A34">
        <w:rPr>
          <w:sz w:val="28"/>
          <w:szCs w:val="28"/>
          <w:lang w:val="en-US"/>
        </w:rPr>
        <w:t xml:space="preserve"> to foster more</w:t>
      </w:r>
      <w:r w:rsidR="006E24D9" w:rsidRPr="006E24D9">
        <w:rPr>
          <w:sz w:val="28"/>
          <w:szCs w:val="28"/>
          <w:lang w:val="en-US"/>
        </w:rPr>
        <w:t xml:space="preserve"> adapt</w:t>
      </w:r>
      <w:r w:rsidR="007A6A34">
        <w:rPr>
          <w:sz w:val="28"/>
          <w:szCs w:val="28"/>
          <w:lang w:val="en-US"/>
        </w:rPr>
        <w:t>ive</w:t>
      </w:r>
      <w:r w:rsidR="006E24D9" w:rsidRPr="006E24D9">
        <w:rPr>
          <w:sz w:val="28"/>
          <w:szCs w:val="28"/>
          <w:lang w:val="en-US"/>
        </w:rPr>
        <w:t xml:space="preserve"> and creative application</w:t>
      </w:r>
      <w:r w:rsidR="007A6A34">
        <w:rPr>
          <w:sz w:val="28"/>
          <w:szCs w:val="28"/>
          <w:lang w:val="en-US"/>
        </w:rPr>
        <w:t>s</w:t>
      </w:r>
      <w:r w:rsidR="006E24D9" w:rsidRPr="006E24D9">
        <w:rPr>
          <w:sz w:val="28"/>
          <w:szCs w:val="28"/>
          <w:lang w:val="en-US"/>
        </w:rPr>
        <w:t xml:space="preserve"> of the </w:t>
      </w:r>
      <w:r w:rsidR="007A6A34">
        <w:rPr>
          <w:sz w:val="28"/>
          <w:szCs w:val="28"/>
          <w:lang w:val="en-US"/>
        </w:rPr>
        <w:t xml:space="preserve">EA </w:t>
      </w:r>
      <w:r w:rsidR="006E24D9" w:rsidRPr="006E24D9">
        <w:rPr>
          <w:sz w:val="28"/>
          <w:szCs w:val="28"/>
          <w:lang w:val="en-US"/>
        </w:rPr>
        <w:t>Act</w:t>
      </w:r>
      <w:r w:rsidR="007A6A34">
        <w:rPr>
          <w:sz w:val="28"/>
          <w:szCs w:val="28"/>
          <w:lang w:val="en-US"/>
        </w:rPr>
        <w:t xml:space="preserve"> and the EA process.  </w:t>
      </w:r>
      <w:r w:rsidR="001F7231">
        <w:rPr>
          <w:sz w:val="28"/>
          <w:szCs w:val="28"/>
          <w:lang w:val="en-US"/>
        </w:rPr>
        <w:t>W</w:t>
      </w:r>
      <w:r w:rsidR="007A6A34">
        <w:rPr>
          <w:sz w:val="28"/>
          <w:szCs w:val="28"/>
          <w:lang w:val="en-US"/>
        </w:rPr>
        <w:t xml:space="preserve">e believe that the </w:t>
      </w:r>
      <w:r w:rsidR="001F7231">
        <w:rPr>
          <w:sz w:val="28"/>
          <w:szCs w:val="28"/>
          <w:lang w:val="en-US"/>
        </w:rPr>
        <w:t xml:space="preserve">existing </w:t>
      </w:r>
      <w:r w:rsidR="007A6A34">
        <w:rPr>
          <w:sz w:val="28"/>
          <w:szCs w:val="28"/>
          <w:lang w:val="en-US"/>
        </w:rPr>
        <w:t>EA Act</w:t>
      </w:r>
      <w:r w:rsidR="007814E8">
        <w:rPr>
          <w:sz w:val="28"/>
          <w:szCs w:val="28"/>
          <w:lang w:val="en-US"/>
        </w:rPr>
        <w:t xml:space="preserve"> (and all Parent Class EA Documents) </w:t>
      </w:r>
      <w:r w:rsidR="007A6A34">
        <w:rPr>
          <w:sz w:val="28"/>
          <w:szCs w:val="28"/>
          <w:lang w:val="en-US"/>
        </w:rPr>
        <w:t xml:space="preserve">allow for a </w:t>
      </w:r>
      <w:r w:rsidR="006E24D9" w:rsidRPr="006E24D9">
        <w:rPr>
          <w:sz w:val="28"/>
          <w:szCs w:val="28"/>
          <w:lang w:val="en-US"/>
        </w:rPr>
        <w:t xml:space="preserve">balance between </w:t>
      </w:r>
      <w:r w:rsidR="007A6A34">
        <w:rPr>
          <w:sz w:val="28"/>
          <w:szCs w:val="28"/>
          <w:lang w:val="en-US"/>
        </w:rPr>
        <w:t xml:space="preserve">cookbook and innovative </w:t>
      </w:r>
      <w:r w:rsidR="006E24D9" w:rsidRPr="006E24D9">
        <w:rPr>
          <w:sz w:val="28"/>
          <w:szCs w:val="28"/>
          <w:lang w:val="en-US"/>
        </w:rPr>
        <w:t>approaches</w:t>
      </w:r>
      <w:r w:rsidR="007A6A34">
        <w:rPr>
          <w:sz w:val="28"/>
          <w:szCs w:val="28"/>
          <w:lang w:val="en-US"/>
        </w:rPr>
        <w:t>.</w:t>
      </w:r>
    </w:p>
    <w:p w:rsidR="006E24D9" w:rsidRPr="006E24D9" w:rsidRDefault="007A6A34" w:rsidP="00BB1568">
      <w:pPr>
        <w:ind w:left="360"/>
        <w:rPr>
          <w:sz w:val="28"/>
          <w:szCs w:val="28"/>
          <w:lang w:val="en-US"/>
        </w:rPr>
      </w:pPr>
      <w:r>
        <w:rPr>
          <w:sz w:val="28"/>
          <w:szCs w:val="28"/>
          <w:lang w:val="en-US"/>
        </w:rPr>
        <w:t xml:space="preserve">Also, in this regard, </w:t>
      </w:r>
      <w:r w:rsidR="00566D1F">
        <w:rPr>
          <w:sz w:val="28"/>
          <w:szCs w:val="28"/>
          <w:lang w:val="en-US"/>
        </w:rPr>
        <w:t xml:space="preserve">it was noted that both </w:t>
      </w:r>
      <w:r w:rsidR="009A5F59">
        <w:rPr>
          <w:sz w:val="28"/>
          <w:szCs w:val="28"/>
          <w:lang w:val="en-US"/>
        </w:rPr>
        <w:t>MECP</w:t>
      </w:r>
      <w:r>
        <w:rPr>
          <w:sz w:val="28"/>
          <w:szCs w:val="28"/>
          <w:lang w:val="en-US"/>
        </w:rPr>
        <w:t xml:space="preserve"> and proponents have f</w:t>
      </w:r>
      <w:r w:rsidR="006E24D9" w:rsidRPr="006E24D9">
        <w:rPr>
          <w:sz w:val="28"/>
          <w:szCs w:val="28"/>
          <w:lang w:val="en-US"/>
        </w:rPr>
        <w:t>ail</w:t>
      </w:r>
      <w:r>
        <w:rPr>
          <w:sz w:val="28"/>
          <w:szCs w:val="28"/>
          <w:lang w:val="en-US"/>
        </w:rPr>
        <w:t>ed</w:t>
      </w:r>
      <w:r w:rsidR="006E24D9" w:rsidRPr="006E24D9">
        <w:rPr>
          <w:sz w:val="28"/>
          <w:szCs w:val="28"/>
          <w:lang w:val="en-US"/>
        </w:rPr>
        <w:t xml:space="preserve"> to keep pace with </w:t>
      </w:r>
      <w:r>
        <w:rPr>
          <w:sz w:val="28"/>
          <w:szCs w:val="28"/>
          <w:lang w:val="en-US"/>
        </w:rPr>
        <w:t xml:space="preserve">newer </w:t>
      </w:r>
      <w:r w:rsidR="006E24D9" w:rsidRPr="006E24D9">
        <w:rPr>
          <w:sz w:val="28"/>
          <w:szCs w:val="28"/>
          <w:lang w:val="en-US"/>
        </w:rPr>
        <w:t>public participation methods</w:t>
      </w:r>
      <w:r w:rsidR="000E275D">
        <w:rPr>
          <w:sz w:val="28"/>
          <w:szCs w:val="28"/>
          <w:lang w:val="en-US"/>
        </w:rPr>
        <w:t xml:space="preserve">.  </w:t>
      </w:r>
      <w:r w:rsidR="00543BF1">
        <w:rPr>
          <w:sz w:val="28"/>
          <w:szCs w:val="28"/>
          <w:lang w:val="en-US"/>
        </w:rPr>
        <w:t xml:space="preserve">Project Officers </w:t>
      </w:r>
      <w:r w:rsidR="000E275D">
        <w:rPr>
          <w:sz w:val="28"/>
          <w:szCs w:val="28"/>
          <w:lang w:val="en-US"/>
        </w:rPr>
        <w:t xml:space="preserve">are not give the opportunity of </w:t>
      </w:r>
      <w:r w:rsidR="00543BF1">
        <w:rPr>
          <w:sz w:val="28"/>
          <w:szCs w:val="28"/>
          <w:lang w:val="en-US"/>
        </w:rPr>
        <w:t>visiting proposed project</w:t>
      </w:r>
      <w:r w:rsidR="000E275D" w:rsidRPr="000E275D">
        <w:rPr>
          <w:sz w:val="28"/>
          <w:szCs w:val="28"/>
          <w:lang w:val="en-US"/>
        </w:rPr>
        <w:t xml:space="preserve"> </w:t>
      </w:r>
      <w:r w:rsidR="000E275D">
        <w:rPr>
          <w:sz w:val="28"/>
          <w:szCs w:val="28"/>
          <w:lang w:val="en-US"/>
        </w:rPr>
        <w:t xml:space="preserve">site </w:t>
      </w:r>
      <w:r w:rsidR="00543BF1">
        <w:rPr>
          <w:sz w:val="28"/>
          <w:szCs w:val="28"/>
          <w:lang w:val="en-US"/>
        </w:rPr>
        <w:t xml:space="preserve">and consulting with Indigenous </w:t>
      </w:r>
      <w:r w:rsidR="004E4AA1">
        <w:rPr>
          <w:sz w:val="28"/>
          <w:szCs w:val="28"/>
          <w:lang w:val="en-US"/>
        </w:rPr>
        <w:t>Peoples</w:t>
      </w:r>
      <w:r w:rsidR="00543BF1">
        <w:rPr>
          <w:sz w:val="28"/>
          <w:szCs w:val="28"/>
          <w:lang w:val="en-US"/>
        </w:rPr>
        <w:t xml:space="preserve"> and the public face to face</w:t>
      </w:r>
      <w:r w:rsidR="00566D1F">
        <w:rPr>
          <w:sz w:val="28"/>
          <w:szCs w:val="28"/>
          <w:lang w:val="en-US"/>
        </w:rPr>
        <w:t>.</w:t>
      </w:r>
      <w:r w:rsidR="00543BF1">
        <w:rPr>
          <w:sz w:val="28"/>
          <w:szCs w:val="28"/>
          <w:lang w:val="en-US"/>
        </w:rPr>
        <w:t xml:space="preserve">  As a result, proponents are not getting the most current guidance on appropriate consultation and </w:t>
      </w:r>
      <w:r w:rsidR="00BB1568">
        <w:rPr>
          <w:sz w:val="28"/>
          <w:szCs w:val="28"/>
          <w:lang w:val="en-US"/>
        </w:rPr>
        <w:t xml:space="preserve">as a </w:t>
      </w:r>
      <w:r w:rsidR="00BB1568">
        <w:rPr>
          <w:sz w:val="28"/>
          <w:szCs w:val="28"/>
          <w:lang w:val="en-US"/>
        </w:rPr>
        <w:lastRenderedPageBreak/>
        <w:t>consequence</w:t>
      </w:r>
      <w:r w:rsidR="00543BF1">
        <w:rPr>
          <w:sz w:val="28"/>
          <w:szCs w:val="28"/>
          <w:lang w:val="en-US"/>
        </w:rPr>
        <w:t xml:space="preserve"> they </w:t>
      </w:r>
      <w:r w:rsidR="00BB1568">
        <w:rPr>
          <w:sz w:val="28"/>
          <w:szCs w:val="28"/>
          <w:lang w:val="en-US"/>
        </w:rPr>
        <w:t xml:space="preserve">may </w:t>
      </w:r>
      <w:r w:rsidR="00543BF1">
        <w:rPr>
          <w:sz w:val="28"/>
          <w:szCs w:val="28"/>
          <w:lang w:val="en-US"/>
        </w:rPr>
        <w:t xml:space="preserve">have to </w:t>
      </w:r>
      <w:r w:rsidR="00BB1568">
        <w:rPr>
          <w:sz w:val="28"/>
          <w:szCs w:val="28"/>
          <w:lang w:val="en-US"/>
        </w:rPr>
        <w:t>repeat consultation steps</w:t>
      </w:r>
      <w:r w:rsidR="00543BF1">
        <w:rPr>
          <w:sz w:val="28"/>
          <w:szCs w:val="28"/>
          <w:lang w:val="en-US"/>
        </w:rPr>
        <w:t xml:space="preserve"> causing </w:t>
      </w:r>
      <w:r w:rsidR="00A56672">
        <w:rPr>
          <w:sz w:val="28"/>
          <w:szCs w:val="28"/>
          <w:lang w:val="en-US"/>
        </w:rPr>
        <w:t xml:space="preserve">project </w:t>
      </w:r>
      <w:r w:rsidR="00543BF1">
        <w:rPr>
          <w:sz w:val="28"/>
          <w:szCs w:val="28"/>
          <w:lang w:val="en-US"/>
        </w:rPr>
        <w:t xml:space="preserve">delays.  Better public participation practice </w:t>
      </w:r>
      <w:r w:rsidR="00A56672">
        <w:rPr>
          <w:sz w:val="28"/>
          <w:szCs w:val="28"/>
          <w:lang w:val="en-US"/>
        </w:rPr>
        <w:t xml:space="preserve">and staff involvement in it </w:t>
      </w:r>
      <w:r w:rsidR="00543BF1">
        <w:rPr>
          <w:sz w:val="28"/>
          <w:szCs w:val="28"/>
          <w:lang w:val="en-US"/>
        </w:rPr>
        <w:t>will lead to better social and economic outcomes.</w:t>
      </w:r>
    </w:p>
    <w:p w:rsidR="00D256DA" w:rsidRPr="002013F7" w:rsidRDefault="00543BF1" w:rsidP="002013F7">
      <w:pPr>
        <w:ind w:left="360"/>
        <w:rPr>
          <w:sz w:val="28"/>
          <w:szCs w:val="28"/>
          <w:lang w:val="en-US"/>
        </w:rPr>
      </w:pPr>
      <w:r w:rsidRPr="002013F7">
        <w:rPr>
          <w:sz w:val="28"/>
          <w:szCs w:val="28"/>
          <w:lang w:val="en-US"/>
        </w:rPr>
        <w:t>The EA process in Ontario is proponent-led.</w:t>
      </w:r>
      <w:r w:rsidR="00BB1568" w:rsidRPr="002013F7">
        <w:rPr>
          <w:sz w:val="28"/>
          <w:szCs w:val="28"/>
          <w:lang w:val="en-US"/>
        </w:rPr>
        <w:t xml:space="preserve"> </w:t>
      </w:r>
      <w:r w:rsidRPr="002013F7">
        <w:rPr>
          <w:sz w:val="28"/>
          <w:szCs w:val="28"/>
          <w:lang w:val="en-US"/>
        </w:rPr>
        <w:t xml:space="preserve"> </w:t>
      </w:r>
      <w:r w:rsidR="006214E7" w:rsidRPr="002013F7">
        <w:rPr>
          <w:sz w:val="28"/>
          <w:szCs w:val="28"/>
          <w:lang w:val="en-US"/>
        </w:rPr>
        <w:t xml:space="preserve">In </w:t>
      </w:r>
      <w:r w:rsidRPr="002013F7">
        <w:rPr>
          <w:sz w:val="28"/>
          <w:szCs w:val="28"/>
          <w:lang w:val="en-US"/>
        </w:rPr>
        <w:t xml:space="preserve">most </w:t>
      </w:r>
      <w:r w:rsidR="006214E7" w:rsidRPr="002013F7">
        <w:rPr>
          <w:sz w:val="28"/>
          <w:szCs w:val="28"/>
          <w:lang w:val="en-US"/>
        </w:rPr>
        <w:t>cases, the p</w:t>
      </w:r>
      <w:r w:rsidR="00D256DA" w:rsidRPr="002013F7">
        <w:rPr>
          <w:sz w:val="28"/>
          <w:szCs w:val="28"/>
          <w:lang w:val="en-US"/>
        </w:rPr>
        <w:t xml:space="preserve">roponent is </w:t>
      </w:r>
      <w:r w:rsidR="00DD5F12" w:rsidRPr="002013F7">
        <w:rPr>
          <w:sz w:val="28"/>
          <w:szCs w:val="28"/>
          <w:lang w:val="en-US"/>
        </w:rPr>
        <w:t xml:space="preserve">the </w:t>
      </w:r>
      <w:r w:rsidR="00D256DA" w:rsidRPr="002013F7">
        <w:rPr>
          <w:sz w:val="28"/>
          <w:szCs w:val="28"/>
          <w:lang w:val="en-US"/>
        </w:rPr>
        <w:t xml:space="preserve">trigger for EA </w:t>
      </w:r>
      <w:r w:rsidRPr="002013F7">
        <w:rPr>
          <w:sz w:val="28"/>
          <w:szCs w:val="28"/>
          <w:lang w:val="en-US"/>
        </w:rPr>
        <w:t>(</w:t>
      </w:r>
      <w:r w:rsidR="00A56672">
        <w:rPr>
          <w:sz w:val="28"/>
          <w:szCs w:val="28"/>
          <w:lang w:val="en-US"/>
        </w:rPr>
        <w:t>with the exception of</w:t>
      </w:r>
      <w:r w:rsidRPr="002013F7">
        <w:rPr>
          <w:sz w:val="28"/>
          <w:szCs w:val="28"/>
          <w:lang w:val="en-US"/>
        </w:rPr>
        <w:t xml:space="preserve"> project trigger</w:t>
      </w:r>
      <w:r w:rsidR="00A56672">
        <w:rPr>
          <w:sz w:val="28"/>
          <w:szCs w:val="28"/>
          <w:lang w:val="en-US"/>
        </w:rPr>
        <w:t>s in some</w:t>
      </w:r>
      <w:r w:rsidR="00BB1568" w:rsidRPr="002013F7">
        <w:rPr>
          <w:sz w:val="28"/>
          <w:szCs w:val="28"/>
          <w:lang w:val="en-US"/>
        </w:rPr>
        <w:t xml:space="preserve"> regulation</w:t>
      </w:r>
      <w:r w:rsidR="00A56672">
        <w:rPr>
          <w:sz w:val="28"/>
          <w:szCs w:val="28"/>
          <w:lang w:val="en-US"/>
        </w:rPr>
        <w:t>s</w:t>
      </w:r>
      <w:r w:rsidRPr="002013F7">
        <w:rPr>
          <w:sz w:val="28"/>
          <w:szCs w:val="28"/>
          <w:lang w:val="en-US"/>
        </w:rPr>
        <w:t xml:space="preserve">). </w:t>
      </w:r>
      <w:r w:rsidR="006214E7" w:rsidRPr="002013F7">
        <w:rPr>
          <w:sz w:val="28"/>
          <w:szCs w:val="28"/>
          <w:lang w:val="en-US"/>
        </w:rPr>
        <w:t xml:space="preserve">OAIA members noted that the triggers </w:t>
      </w:r>
      <w:r w:rsidR="00DD5F12" w:rsidRPr="002013F7">
        <w:rPr>
          <w:sz w:val="28"/>
          <w:szCs w:val="28"/>
          <w:lang w:val="en-US"/>
        </w:rPr>
        <w:t xml:space="preserve">instead </w:t>
      </w:r>
      <w:r w:rsidR="00D256DA" w:rsidRPr="002013F7">
        <w:rPr>
          <w:sz w:val="28"/>
          <w:szCs w:val="28"/>
          <w:lang w:val="en-US"/>
        </w:rPr>
        <w:t>should be significance of potential environmental effects</w:t>
      </w:r>
      <w:r w:rsidRPr="002013F7">
        <w:rPr>
          <w:sz w:val="28"/>
          <w:szCs w:val="28"/>
          <w:lang w:val="en-US"/>
        </w:rPr>
        <w:t xml:space="preserve"> of a proposed project</w:t>
      </w:r>
      <w:r w:rsidR="006214E7" w:rsidRPr="002013F7">
        <w:rPr>
          <w:sz w:val="28"/>
          <w:szCs w:val="28"/>
          <w:lang w:val="en-US"/>
        </w:rPr>
        <w:t>.   For example</w:t>
      </w:r>
      <w:r w:rsidRPr="002013F7">
        <w:rPr>
          <w:sz w:val="28"/>
          <w:szCs w:val="28"/>
          <w:lang w:val="en-US"/>
        </w:rPr>
        <w:t>,</w:t>
      </w:r>
      <w:r w:rsidR="006214E7" w:rsidRPr="002013F7">
        <w:rPr>
          <w:sz w:val="28"/>
          <w:szCs w:val="28"/>
          <w:lang w:val="en-US"/>
        </w:rPr>
        <w:t xml:space="preserve"> a road </w:t>
      </w:r>
      <w:r w:rsidRPr="002013F7">
        <w:rPr>
          <w:sz w:val="28"/>
          <w:szCs w:val="28"/>
          <w:lang w:val="en-US"/>
        </w:rPr>
        <w:t xml:space="preserve">proposed </w:t>
      </w:r>
      <w:r w:rsidR="006214E7" w:rsidRPr="002013F7">
        <w:rPr>
          <w:sz w:val="28"/>
          <w:szCs w:val="28"/>
          <w:lang w:val="en-US"/>
        </w:rPr>
        <w:t xml:space="preserve">by MTO and a road </w:t>
      </w:r>
      <w:r w:rsidRPr="002013F7">
        <w:rPr>
          <w:sz w:val="28"/>
          <w:szCs w:val="28"/>
          <w:lang w:val="en-US"/>
        </w:rPr>
        <w:t xml:space="preserve">proposed </w:t>
      </w:r>
      <w:r w:rsidR="006214E7" w:rsidRPr="002013F7">
        <w:rPr>
          <w:sz w:val="28"/>
          <w:szCs w:val="28"/>
          <w:lang w:val="en-US"/>
        </w:rPr>
        <w:t xml:space="preserve">by a municipality may </w:t>
      </w:r>
      <w:r w:rsidR="00811544" w:rsidRPr="002013F7">
        <w:rPr>
          <w:sz w:val="28"/>
          <w:szCs w:val="28"/>
          <w:lang w:val="en-US"/>
        </w:rPr>
        <w:t xml:space="preserve">cause substantively the same type and scale of impacts but </w:t>
      </w:r>
      <w:r w:rsidRPr="002013F7">
        <w:rPr>
          <w:sz w:val="28"/>
          <w:szCs w:val="28"/>
          <w:lang w:val="en-US"/>
        </w:rPr>
        <w:t xml:space="preserve">would </w:t>
      </w:r>
      <w:r w:rsidR="006214E7" w:rsidRPr="002013F7">
        <w:rPr>
          <w:sz w:val="28"/>
          <w:szCs w:val="28"/>
          <w:lang w:val="en-US"/>
        </w:rPr>
        <w:t xml:space="preserve">be addressed </w:t>
      </w:r>
      <w:r w:rsidR="00811544" w:rsidRPr="002013F7">
        <w:rPr>
          <w:sz w:val="28"/>
          <w:szCs w:val="28"/>
          <w:lang w:val="en-US"/>
        </w:rPr>
        <w:t>differently</w:t>
      </w:r>
      <w:r w:rsidR="006214E7" w:rsidRPr="002013F7">
        <w:rPr>
          <w:sz w:val="28"/>
          <w:szCs w:val="28"/>
          <w:lang w:val="en-US"/>
        </w:rPr>
        <w:t xml:space="preserve"> in the EA Program.</w:t>
      </w:r>
    </w:p>
    <w:p w:rsidR="004B465E" w:rsidRPr="002013F7" w:rsidRDefault="00811544" w:rsidP="002013F7">
      <w:pPr>
        <w:ind w:left="360"/>
        <w:rPr>
          <w:sz w:val="28"/>
          <w:szCs w:val="28"/>
          <w:lang w:val="en-US"/>
        </w:rPr>
      </w:pPr>
      <w:r w:rsidRPr="002013F7">
        <w:rPr>
          <w:sz w:val="28"/>
          <w:szCs w:val="28"/>
          <w:lang w:val="en-US"/>
        </w:rPr>
        <w:t>Most OAIA members noted the excess e</w:t>
      </w:r>
      <w:r w:rsidR="00D256DA" w:rsidRPr="002013F7">
        <w:rPr>
          <w:sz w:val="28"/>
          <w:szCs w:val="28"/>
          <w:lang w:val="en-US"/>
        </w:rPr>
        <w:t xml:space="preserve">xpense and time to complete </w:t>
      </w:r>
      <w:r w:rsidR="004B465E" w:rsidRPr="002013F7">
        <w:rPr>
          <w:sz w:val="28"/>
          <w:szCs w:val="28"/>
          <w:lang w:val="en-US"/>
        </w:rPr>
        <w:t xml:space="preserve">the myriad </w:t>
      </w:r>
      <w:r w:rsidR="00D256DA" w:rsidRPr="002013F7">
        <w:rPr>
          <w:sz w:val="28"/>
          <w:szCs w:val="28"/>
          <w:lang w:val="en-US"/>
        </w:rPr>
        <w:t xml:space="preserve">studies </w:t>
      </w:r>
      <w:r w:rsidR="004B465E" w:rsidRPr="002013F7">
        <w:rPr>
          <w:sz w:val="28"/>
          <w:szCs w:val="28"/>
          <w:lang w:val="en-US"/>
        </w:rPr>
        <w:t>that are expected</w:t>
      </w:r>
      <w:r w:rsidR="00FB1A97">
        <w:rPr>
          <w:sz w:val="28"/>
          <w:szCs w:val="28"/>
          <w:lang w:val="en-US"/>
        </w:rPr>
        <w:t>, but not necessarily required,</w:t>
      </w:r>
      <w:r w:rsidR="004B465E" w:rsidRPr="002013F7">
        <w:rPr>
          <w:sz w:val="28"/>
          <w:szCs w:val="28"/>
          <w:lang w:val="en-US"/>
        </w:rPr>
        <w:t xml:space="preserve"> </w:t>
      </w:r>
      <w:r w:rsidR="00D256DA" w:rsidRPr="002013F7">
        <w:rPr>
          <w:sz w:val="28"/>
          <w:szCs w:val="28"/>
          <w:lang w:val="en-US"/>
        </w:rPr>
        <w:t>for an EA</w:t>
      </w:r>
      <w:r w:rsidRPr="002013F7">
        <w:rPr>
          <w:sz w:val="28"/>
          <w:szCs w:val="28"/>
          <w:lang w:val="en-US"/>
        </w:rPr>
        <w:t xml:space="preserve">.  </w:t>
      </w:r>
      <w:r w:rsidR="004B465E" w:rsidRPr="002013F7">
        <w:rPr>
          <w:sz w:val="28"/>
          <w:szCs w:val="28"/>
          <w:lang w:val="en-US"/>
        </w:rPr>
        <w:t>It is time to get back to basics and require EAs for projects that may cause significant environmental effects.</w:t>
      </w:r>
      <w:r w:rsidR="00A56672">
        <w:rPr>
          <w:sz w:val="28"/>
          <w:szCs w:val="28"/>
          <w:lang w:val="en-US"/>
        </w:rPr>
        <w:t xml:space="preserve"> </w:t>
      </w:r>
      <w:r w:rsidR="004B465E" w:rsidRPr="002013F7">
        <w:rPr>
          <w:sz w:val="28"/>
          <w:szCs w:val="28"/>
          <w:lang w:val="en-US"/>
        </w:rPr>
        <w:t xml:space="preserve"> </w:t>
      </w:r>
      <w:r w:rsidRPr="002013F7">
        <w:rPr>
          <w:sz w:val="28"/>
          <w:szCs w:val="28"/>
          <w:lang w:val="en-US"/>
        </w:rPr>
        <w:t xml:space="preserve">Some </w:t>
      </w:r>
      <w:r w:rsidR="004B465E" w:rsidRPr="002013F7">
        <w:rPr>
          <w:sz w:val="28"/>
          <w:szCs w:val="28"/>
          <w:lang w:val="en-US"/>
        </w:rPr>
        <w:t xml:space="preserve">members </w:t>
      </w:r>
      <w:r w:rsidRPr="002013F7">
        <w:rPr>
          <w:sz w:val="28"/>
          <w:szCs w:val="28"/>
          <w:lang w:val="en-US"/>
        </w:rPr>
        <w:t xml:space="preserve">believed that the </w:t>
      </w:r>
      <w:r w:rsidR="00D256DA" w:rsidRPr="002013F7">
        <w:rPr>
          <w:sz w:val="28"/>
          <w:szCs w:val="28"/>
          <w:lang w:val="en-US"/>
        </w:rPr>
        <w:t>EA process is focused too much on projects with minimal potential for environmental impac</w:t>
      </w:r>
      <w:r w:rsidR="00DD5F12" w:rsidRPr="002013F7">
        <w:rPr>
          <w:sz w:val="28"/>
          <w:szCs w:val="28"/>
          <w:lang w:val="en-US"/>
        </w:rPr>
        <w:t>t and/or no design alternative</w:t>
      </w:r>
      <w:r w:rsidR="00A56672">
        <w:rPr>
          <w:sz w:val="28"/>
          <w:szCs w:val="28"/>
          <w:lang w:val="en-US"/>
        </w:rPr>
        <w:t>s</w:t>
      </w:r>
      <w:r w:rsidR="00DD5F12" w:rsidRPr="002013F7">
        <w:rPr>
          <w:sz w:val="28"/>
          <w:szCs w:val="28"/>
          <w:lang w:val="en-US"/>
        </w:rPr>
        <w:t xml:space="preserve">.  </w:t>
      </w:r>
      <w:r w:rsidR="00207190" w:rsidRPr="002013F7">
        <w:rPr>
          <w:sz w:val="28"/>
          <w:szCs w:val="28"/>
          <w:lang w:val="en-US"/>
        </w:rPr>
        <w:t xml:space="preserve">The excess focus on such projects takes away valuable resources that could be better spent on </w:t>
      </w:r>
      <w:r w:rsidR="004B465E" w:rsidRPr="002013F7">
        <w:rPr>
          <w:sz w:val="28"/>
          <w:szCs w:val="28"/>
          <w:lang w:val="en-US"/>
        </w:rPr>
        <w:t xml:space="preserve">new and </w:t>
      </w:r>
      <w:r w:rsidR="00207190" w:rsidRPr="002013F7">
        <w:rPr>
          <w:sz w:val="28"/>
          <w:szCs w:val="28"/>
          <w:lang w:val="en-US"/>
        </w:rPr>
        <w:t xml:space="preserve">more complex projects with higher impact potential.  </w:t>
      </w:r>
      <w:r w:rsidR="00067E60">
        <w:rPr>
          <w:sz w:val="28"/>
          <w:szCs w:val="28"/>
          <w:lang w:val="en-US"/>
        </w:rPr>
        <w:t>OAIA suggests that the MECP</w:t>
      </w:r>
      <w:r w:rsidR="00DD5F12" w:rsidRPr="002013F7">
        <w:rPr>
          <w:sz w:val="28"/>
          <w:szCs w:val="28"/>
          <w:lang w:val="en-US"/>
        </w:rPr>
        <w:t xml:space="preserve"> </w:t>
      </w:r>
      <w:r w:rsidR="004B465E" w:rsidRPr="002013F7">
        <w:rPr>
          <w:sz w:val="28"/>
          <w:szCs w:val="28"/>
          <w:lang w:val="en-US"/>
        </w:rPr>
        <w:t xml:space="preserve">should </w:t>
      </w:r>
      <w:r w:rsidR="00DD5F12" w:rsidRPr="002013F7">
        <w:rPr>
          <w:sz w:val="28"/>
          <w:szCs w:val="28"/>
          <w:lang w:val="en-US"/>
        </w:rPr>
        <w:t xml:space="preserve">review whether the </w:t>
      </w:r>
      <w:r w:rsidR="00D256DA" w:rsidRPr="002013F7">
        <w:rPr>
          <w:sz w:val="28"/>
          <w:szCs w:val="28"/>
          <w:lang w:val="en-US"/>
        </w:rPr>
        <w:t xml:space="preserve">EA process should be applied to </w:t>
      </w:r>
      <w:r w:rsidR="00207190" w:rsidRPr="002013F7">
        <w:rPr>
          <w:sz w:val="28"/>
          <w:szCs w:val="28"/>
          <w:lang w:val="en-US"/>
        </w:rPr>
        <w:t xml:space="preserve">some </w:t>
      </w:r>
      <w:r w:rsidR="00D256DA" w:rsidRPr="002013F7">
        <w:rPr>
          <w:sz w:val="28"/>
          <w:szCs w:val="28"/>
          <w:lang w:val="en-US"/>
        </w:rPr>
        <w:t>projects</w:t>
      </w:r>
      <w:r w:rsidR="00DD5F12" w:rsidRPr="002013F7">
        <w:rPr>
          <w:sz w:val="28"/>
          <w:szCs w:val="28"/>
          <w:lang w:val="en-US"/>
        </w:rPr>
        <w:t xml:space="preserve"> at all.  </w:t>
      </w:r>
    </w:p>
    <w:p w:rsidR="00D256DA" w:rsidRDefault="004B465E" w:rsidP="00811544">
      <w:pPr>
        <w:spacing w:after="0"/>
        <w:ind w:left="360"/>
        <w:rPr>
          <w:rFonts w:cstheme="minorHAnsi"/>
          <w:sz w:val="28"/>
          <w:szCs w:val="28"/>
          <w:lang w:val="en-US"/>
        </w:rPr>
      </w:pPr>
      <w:r>
        <w:rPr>
          <w:rFonts w:cstheme="minorHAnsi"/>
          <w:sz w:val="28"/>
          <w:szCs w:val="28"/>
          <w:lang w:val="en-US"/>
        </w:rPr>
        <w:t xml:space="preserve">At the same time, </w:t>
      </w:r>
      <w:r w:rsidR="00FB1A97">
        <w:rPr>
          <w:rFonts w:cstheme="minorHAnsi"/>
          <w:sz w:val="28"/>
          <w:szCs w:val="28"/>
          <w:lang w:val="en-US"/>
        </w:rPr>
        <w:t xml:space="preserve">OAIA recommends that </w:t>
      </w:r>
      <w:r w:rsidR="00067E60">
        <w:rPr>
          <w:rFonts w:cstheme="minorHAnsi"/>
          <w:sz w:val="28"/>
          <w:szCs w:val="28"/>
          <w:lang w:val="en-US"/>
        </w:rPr>
        <w:t>MECP</w:t>
      </w:r>
      <w:r>
        <w:rPr>
          <w:rFonts w:cstheme="minorHAnsi"/>
          <w:sz w:val="28"/>
          <w:szCs w:val="28"/>
          <w:lang w:val="en-US"/>
        </w:rPr>
        <w:t xml:space="preserve"> </w:t>
      </w:r>
      <w:r w:rsidR="00FB1A97">
        <w:rPr>
          <w:rFonts w:cstheme="minorHAnsi"/>
          <w:sz w:val="28"/>
          <w:szCs w:val="28"/>
          <w:lang w:val="en-US"/>
        </w:rPr>
        <w:t>should review and update</w:t>
      </w:r>
      <w:r>
        <w:rPr>
          <w:rFonts w:cstheme="minorHAnsi"/>
          <w:sz w:val="28"/>
          <w:szCs w:val="28"/>
          <w:lang w:val="en-US"/>
        </w:rPr>
        <w:t xml:space="preserve"> what information is really required to make an informed decision about a proposed project.  EAs are far too long, complicated and expensive and too difficult for most people to understand</w:t>
      </w:r>
      <w:r w:rsidR="00FB1A97">
        <w:rPr>
          <w:rFonts w:cstheme="minorHAnsi"/>
          <w:sz w:val="28"/>
          <w:szCs w:val="28"/>
          <w:lang w:val="en-US"/>
        </w:rPr>
        <w:t xml:space="preserve">.  This added complication can restrict the public and stakeholders from participating effectively </w:t>
      </w:r>
      <w:r>
        <w:rPr>
          <w:rFonts w:cstheme="minorHAnsi"/>
          <w:sz w:val="28"/>
          <w:szCs w:val="28"/>
          <w:lang w:val="en-US"/>
        </w:rPr>
        <w:t xml:space="preserve">in the </w:t>
      </w:r>
      <w:r w:rsidR="00FB1A97">
        <w:rPr>
          <w:rFonts w:cstheme="minorHAnsi"/>
          <w:sz w:val="28"/>
          <w:szCs w:val="28"/>
          <w:lang w:val="en-US"/>
        </w:rPr>
        <w:t xml:space="preserve">EA </w:t>
      </w:r>
      <w:r>
        <w:rPr>
          <w:rFonts w:cstheme="minorHAnsi"/>
          <w:sz w:val="28"/>
          <w:szCs w:val="28"/>
          <w:lang w:val="en-US"/>
        </w:rPr>
        <w:t xml:space="preserve">process. </w:t>
      </w:r>
      <w:r w:rsidR="00FB1A97">
        <w:rPr>
          <w:rFonts w:cstheme="minorHAnsi"/>
          <w:sz w:val="28"/>
          <w:szCs w:val="28"/>
          <w:lang w:val="en-US"/>
        </w:rPr>
        <w:t xml:space="preserve"> OAIA suggests that </w:t>
      </w:r>
      <w:r w:rsidR="00067E60">
        <w:rPr>
          <w:rFonts w:cstheme="minorHAnsi"/>
          <w:sz w:val="28"/>
          <w:szCs w:val="28"/>
          <w:lang w:val="en-US"/>
        </w:rPr>
        <w:t>the MECP</w:t>
      </w:r>
      <w:r w:rsidR="00C36E94">
        <w:rPr>
          <w:rFonts w:cstheme="minorHAnsi"/>
          <w:sz w:val="28"/>
          <w:szCs w:val="28"/>
          <w:lang w:val="en-US"/>
        </w:rPr>
        <w:t xml:space="preserve"> respond to the question, ‘</w:t>
      </w:r>
      <w:r w:rsidR="00C36E94" w:rsidRPr="00A56672">
        <w:rPr>
          <w:rFonts w:cstheme="minorHAnsi"/>
          <w:i/>
          <w:sz w:val="28"/>
          <w:szCs w:val="28"/>
          <w:lang w:val="en-US"/>
        </w:rPr>
        <w:t xml:space="preserve">what </w:t>
      </w:r>
      <w:r w:rsidRPr="00A56672">
        <w:rPr>
          <w:rFonts w:cstheme="minorHAnsi"/>
          <w:i/>
          <w:sz w:val="28"/>
          <w:szCs w:val="28"/>
          <w:lang w:val="en-US"/>
        </w:rPr>
        <w:t xml:space="preserve">information is really necessary </w:t>
      </w:r>
      <w:r w:rsidR="00C36E94" w:rsidRPr="00A56672">
        <w:rPr>
          <w:rFonts w:cstheme="minorHAnsi"/>
          <w:i/>
          <w:sz w:val="28"/>
          <w:szCs w:val="28"/>
          <w:lang w:val="en-US"/>
        </w:rPr>
        <w:t xml:space="preserve">to </w:t>
      </w:r>
      <w:r w:rsidRPr="00A56672">
        <w:rPr>
          <w:rFonts w:cstheme="minorHAnsi"/>
          <w:i/>
          <w:sz w:val="28"/>
          <w:szCs w:val="28"/>
          <w:lang w:val="en-US"/>
        </w:rPr>
        <w:t>inform decision-making</w:t>
      </w:r>
      <w:r>
        <w:rPr>
          <w:rFonts w:cstheme="minorHAnsi"/>
          <w:sz w:val="28"/>
          <w:szCs w:val="28"/>
          <w:lang w:val="en-US"/>
        </w:rPr>
        <w:t>?</w:t>
      </w:r>
      <w:r w:rsidR="00C36E94">
        <w:rPr>
          <w:rFonts w:cstheme="minorHAnsi"/>
          <w:sz w:val="28"/>
          <w:szCs w:val="28"/>
          <w:lang w:val="en-US"/>
        </w:rPr>
        <w:t>’</w:t>
      </w:r>
      <w:r>
        <w:rPr>
          <w:rFonts w:cstheme="minorHAnsi"/>
          <w:sz w:val="28"/>
          <w:szCs w:val="28"/>
          <w:lang w:val="en-US"/>
        </w:rPr>
        <w:t xml:space="preserve"> </w:t>
      </w:r>
    </w:p>
    <w:p w:rsidR="007B7363" w:rsidRPr="00222EAC" w:rsidRDefault="007B7363" w:rsidP="00811544">
      <w:pPr>
        <w:spacing w:after="0"/>
        <w:ind w:left="360"/>
        <w:rPr>
          <w:rFonts w:cstheme="minorHAnsi"/>
          <w:sz w:val="28"/>
          <w:szCs w:val="28"/>
          <w:lang w:val="en-US"/>
        </w:rPr>
      </w:pPr>
    </w:p>
    <w:p w:rsidR="00D256DA" w:rsidRDefault="00D256DA" w:rsidP="007B7363">
      <w:pPr>
        <w:ind w:left="360"/>
        <w:rPr>
          <w:rFonts w:cstheme="minorHAnsi"/>
          <w:sz w:val="28"/>
          <w:szCs w:val="28"/>
          <w:lang w:val="en-US"/>
        </w:rPr>
      </w:pPr>
      <w:r w:rsidRPr="00222EAC">
        <w:rPr>
          <w:rFonts w:cstheme="minorHAnsi"/>
          <w:sz w:val="28"/>
          <w:szCs w:val="28"/>
          <w:lang w:val="en-US"/>
        </w:rPr>
        <w:lastRenderedPageBreak/>
        <w:t>Unrealistic expectations with respect to the extent of consultation (especially for routine, low impact projects)</w:t>
      </w:r>
      <w:r w:rsidR="006D17E4">
        <w:rPr>
          <w:rFonts w:cstheme="minorHAnsi"/>
          <w:sz w:val="28"/>
          <w:szCs w:val="28"/>
          <w:lang w:val="en-US"/>
        </w:rPr>
        <w:t xml:space="preserve"> and the </w:t>
      </w:r>
      <w:r w:rsidR="00C6179C">
        <w:rPr>
          <w:rFonts w:cstheme="minorHAnsi"/>
          <w:sz w:val="28"/>
          <w:szCs w:val="28"/>
          <w:lang w:val="en-US"/>
        </w:rPr>
        <w:t xml:space="preserve">time and cost afforded </w:t>
      </w:r>
      <w:r w:rsidR="006D17E4">
        <w:rPr>
          <w:rFonts w:cstheme="minorHAnsi"/>
          <w:sz w:val="28"/>
          <w:szCs w:val="28"/>
          <w:lang w:val="en-US"/>
        </w:rPr>
        <w:t xml:space="preserve">to </w:t>
      </w:r>
      <w:r w:rsidR="00C6179C">
        <w:rPr>
          <w:rFonts w:cstheme="minorHAnsi"/>
          <w:sz w:val="28"/>
          <w:szCs w:val="28"/>
          <w:lang w:val="en-US"/>
        </w:rPr>
        <w:t>unopposed projects</w:t>
      </w:r>
      <w:r w:rsidR="007B7363">
        <w:rPr>
          <w:rFonts w:cstheme="minorHAnsi"/>
          <w:sz w:val="28"/>
          <w:szCs w:val="28"/>
          <w:lang w:val="en-US"/>
        </w:rPr>
        <w:t xml:space="preserve"> was noted as a</w:t>
      </w:r>
      <w:r w:rsidR="00C6179C">
        <w:rPr>
          <w:rFonts w:cstheme="minorHAnsi"/>
          <w:sz w:val="28"/>
          <w:szCs w:val="28"/>
          <w:lang w:val="en-US"/>
        </w:rPr>
        <w:t xml:space="preserve"> factor </w:t>
      </w:r>
      <w:r w:rsidR="004B465E">
        <w:rPr>
          <w:rFonts w:cstheme="minorHAnsi"/>
          <w:sz w:val="28"/>
          <w:szCs w:val="28"/>
          <w:lang w:val="en-US"/>
        </w:rPr>
        <w:t xml:space="preserve">that makes </w:t>
      </w:r>
      <w:r w:rsidR="00C6179C">
        <w:rPr>
          <w:rFonts w:cstheme="minorHAnsi"/>
          <w:sz w:val="28"/>
          <w:szCs w:val="28"/>
          <w:lang w:val="en-US"/>
        </w:rPr>
        <w:t xml:space="preserve">the EA Program </w:t>
      </w:r>
      <w:r w:rsidR="007B7363">
        <w:rPr>
          <w:rFonts w:cstheme="minorHAnsi"/>
          <w:sz w:val="28"/>
          <w:szCs w:val="28"/>
          <w:lang w:val="en-US"/>
        </w:rPr>
        <w:t>inefficient.</w:t>
      </w:r>
      <w:r w:rsidRPr="00222EAC">
        <w:rPr>
          <w:rFonts w:cstheme="minorHAnsi"/>
          <w:sz w:val="28"/>
          <w:szCs w:val="28"/>
          <w:lang w:val="en-US"/>
        </w:rPr>
        <w:t xml:space="preserve"> </w:t>
      </w:r>
    </w:p>
    <w:p w:rsidR="0068232B" w:rsidRPr="004A7394" w:rsidRDefault="00AC1A59" w:rsidP="00360322">
      <w:pPr>
        <w:rPr>
          <w:rFonts w:eastAsia="Times New Roman"/>
          <w:sz w:val="28"/>
          <w:szCs w:val="28"/>
          <w:lang w:val="en-US"/>
        </w:rPr>
      </w:pPr>
      <w:r w:rsidRPr="004A7394">
        <w:rPr>
          <w:rFonts w:eastAsia="Times New Roman"/>
          <w:sz w:val="28"/>
          <w:szCs w:val="28"/>
          <w:lang w:val="en-US"/>
        </w:rPr>
        <w:t xml:space="preserve">Suggested </w:t>
      </w:r>
      <w:r w:rsidR="004A7394" w:rsidRPr="004A7394">
        <w:rPr>
          <w:rFonts w:eastAsia="Times New Roman"/>
          <w:sz w:val="28"/>
          <w:szCs w:val="28"/>
          <w:lang w:val="en-US"/>
        </w:rPr>
        <w:t xml:space="preserve">improvements </w:t>
      </w:r>
      <w:r w:rsidR="004A7394">
        <w:rPr>
          <w:rFonts w:eastAsia="Times New Roman"/>
          <w:sz w:val="28"/>
          <w:szCs w:val="28"/>
          <w:lang w:val="en-US"/>
        </w:rPr>
        <w:t xml:space="preserve">to </w:t>
      </w:r>
      <w:r w:rsidR="00A26CAE">
        <w:rPr>
          <w:rFonts w:eastAsia="Times New Roman"/>
          <w:sz w:val="28"/>
          <w:szCs w:val="28"/>
          <w:lang w:val="en-US"/>
        </w:rPr>
        <w:t>enhance</w:t>
      </w:r>
      <w:r w:rsidR="004A7394">
        <w:rPr>
          <w:rFonts w:eastAsia="Times New Roman"/>
          <w:sz w:val="28"/>
          <w:szCs w:val="28"/>
          <w:lang w:val="en-US"/>
        </w:rPr>
        <w:t xml:space="preserve"> the e</w:t>
      </w:r>
      <w:r w:rsidRPr="004A7394">
        <w:rPr>
          <w:rFonts w:eastAsia="Times New Roman"/>
          <w:sz w:val="28"/>
          <w:szCs w:val="28"/>
          <w:lang w:val="en-US"/>
        </w:rPr>
        <w:t>fficiency</w:t>
      </w:r>
      <w:r w:rsidR="004A7394">
        <w:rPr>
          <w:rFonts w:eastAsia="Times New Roman"/>
          <w:sz w:val="28"/>
          <w:szCs w:val="28"/>
          <w:lang w:val="en-US"/>
        </w:rPr>
        <w:t xml:space="preserve"> and timeliness of the EA Program include:</w:t>
      </w:r>
    </w:p>
    <w:p w:rsidR="007A2DEF" w:rsidRDefault="00041EDE" w:rsidP="007E2601">
      <w:pPr>
        <w:pStyle w:val="ListParagraph"/>
        <w:numPr>
          <w:ilvl w:val="0"/>
          <w:numId w:val="15"/>
        </w:numPr>
        <w:rPr>
          <w:sz w:val="28"/>
          <w:szCs w:val="28"/>
          <w:lang w:val="en-US"/>
        </w:rPr>
      </w:pPr>
      <w:r w:rsidRPr="009221B1">
        <w:rPr>
          <w:sz w:val="28"/>
          <w:szCs w:val="28"/>
          <w:lang w:val="en-US"/>
        </w:rPr>
        <w:t xml:space="preserve">Revise </w:t>
      </w:r>
      <w:r w:rsidR="00067E60">
        <w:rPr>
          <w:sz w:val="28"/>
          <w:szCs w:val="28"/>
          <w:lang w:val="en-US"/>
        </w:rPr>
        <w:t>MECP</w:t>
      </w:r>
      <w:r w:rsidR="00360322">
        <w:rPr>
          <w:sz w:val="28"/>
          <w:szCs w:val="28"/>
          <w:lang w:val="en-US"/>
        </w:rPr>
        <w:t xml:space="preserve"> </w:t>
      </w:r>
      <w:r w:rsidR="004B465E">
        <w:rPr>
          <w:sz w:val="28"/>
          <w:szCs w:val="28"/>
          <w:lang w:val="en-US"/>
        </w:rPr>
        <w:t xml:space="preserve">review </w:t>
      </w:r>
      <w:r w:rsidRPr="009221B1">
        <w:rPr>
          <w:sz w:val="28"/>
          <w:szCs w:val="28"/>
          <w:lang w:val="en-US"/>
        </w:rPr>
        <w:t xml:space="preserve">timelines </w:t>
      </w:r>
      <w:r w:rsidR="004B465E">
        <w:rPr>
          <w:sz w:val="28"/>
          <w:szCs w:val="28"/>
          <w:lang w:val="en-US"/>
        </w:rPr>
        <w:t>under Ontario Regulation 616/98, Class EAs and streamlined EA regulations</w:t>
      </w:r>
      <w:r w:rsidR="00C36E94">
        <w:rPr>
          <w:sz w:val="28"/>
          <w:szCs w:val="28"/>
          <w:lang w:val="en-US"/>
        </w:rPr>
        <w:t>,</w:t>
      </w:r>
      <w:r w:rsidR="0080112C">
        <w:rPr>
          <w:sz w:val="28"/>
          <w:szCs w:val="28"/>
          <w:lang w:val="en-US"/>
        </w:rPr>
        <w:t xml:space="preserve"> even if it means taking a bit more time</w:t>
      </w:r>
      <w:r w:rsidR="004B465E">
        <w:rPr>
          <w:sz w:val="28"/>
          <w:szCs w:val="28"/>
          <w:lang w:val="en-US"/>
        </w:rPr>
        <w:t xml:space="preserve"> </w:t>
      </w:r>
      <w:r w:rsidR="007A2DEF">
        <w:rPr>
          <w:sz w:val="28"/>
          <w:szCs w:val="28"/>
          <w:lang w:val="en-US"/>
        </w:rPr>
        <w:t>to make them more reasonable</w:t>
      </w:r>
      <w:r w:rsidR="00C36E94">
        <w:rPr>
          <w:sz w:val="28"/>
          <w:szCs w:val="28"/>
          <w:lang w:val="en-US"/>
        </w:rPr>
        <w:t>,</w:t>
      </w:r>
      <w:r w:rsidR="007A2DEF">
        <w:rPr>
          <w:sz w:val="28"/>
          <w:szCs w:val="28"/>
          <w:lang w:val="en-US"/>
        </w:rPr>
        <w:t xml:space="preserve"> so that they can be met with greater certainty</w:t>
      </w:r>
    </w:p>
    <w:p w:rsidR="00041EDE" w:rsidRDefault="007A2DEF" w:rsidP="007E2601">
      <w:pPr>
        <w:pStyle w:val="ListParagraph"/>
        <w:numPr>
          <w:ilvl w:val="0"/>
          <w:numId w:val="15"/>
        </w:numPr>
        <w:rPr>
          <w:sz w:val="28"/>
          <w:szCs w:val="28"/>
          <w:lang w:val="en-US"/>
        </w:rPr>
      </w:pPr>
      <w:r>
        <w:rPr>
          <w:sz w:val="28"/>
          <w:szCs w:val="28"/>
          <w:lang w:val="en-US"/>
        </w:rPr>
        <w:t>Promote and en</w:t>
      </w:r>
      <w:r w:rsidR="00207190">
        <w:rPr>
          <w:sz w:val="28"/>
          <w:szCs w:val="28"/>
          <w:lang w:val="en-US"/>
        </w:rPr>
        <w:t>forc</w:t>
      </w:r>
      <w:r>
        <w:rPr>
          <w:sz w:val="28"/>
          <w:szCs w:val="28"/>
          <w:lang w:val="en-US"/>
        </w:rPr>
        <w:t xml:space="preserve">e </w:t>
      </w:r>
      <w:r w:rsidR="00067E60">
        <w:rPr>
          <w:sz w:val="28"/>
          <w:szCs w:val="28"/>
          <w:lang w:val="en-US"/>
        </w:rPr>
        <w:t>MECP</w:t>
      </w:r>
      <w:r w:rsidR="00360322">
        <w:rPr>
          <w:sz w:val="28"/>
          <w:szCs w:val="28"/>
          <w:lang w:val="en-US"/>
        </w:rPr>
        <w:t xml:space="preserve"> </w:t>
      </w:r>
      <w:r w:rsidR="00041EDE" w:rsidRPr="009221B1">
        <w:rPr>
          <w:sz w:val="28"/>
          <w:szCs w:val="28"/>
          <w:lang w:val="en-US"/>
        </w:rPr>
        <w:t>adherence to timelines to ensure they are respected</w:t>
      </w:r>
    </w:p>
    <w:p w:rsidR="007A2DEF" w:rsidRPr="009221B1" w:rsidRDefault="007A2DEF" w:rsidP="007E2601">
      <w:pPr>
        <w:pStyle w:val="ListParagraph"/>
        <w:numPr>
          <w:ilvl w:val="0"/>
          <w:numId w:val="15"/>
        </w:numPr>
        <w:rPr>
          <w:sz w:val="28"/>
          <w:szCs w:val="28"/>
          <w:lang w:val="en-US"/>
        </w:rPr>
      </w:pPr>
      <w:r>
        <w:rPr>
          <w:sz w:val="28"/>
          <w:szCs w:val="28"/>
          <w:lang w:val="en-US"/>
        </w:rPr>
        <w:t>Consider creatio</w:t>
      </w:r>
      <w:r w:rsidR="00360322">
        <w:rPr>
          <w:sz w:val="28"/>
          <w:szCs w:val="28"/>
          <w:lang w:val="en-US"/>
        </w:rPr>
        <w:t>n of a frivolous and vexatious provision</w:t>
      </w:r>
      <w:r>
        <w:rPr>
          <w:sz w:val="28"/>
          <w:szCs w:val="28"/>
          <w:lang w:val="en-US"/>
        </w:rPr>
        <w:t xml:space="preserve"> to reduce or eliminate insincere or unwarranted </w:t>
      </w:r>
      <w:r w:rsidR="00A26CAE">
        <w:rPr>
          <w:sz w:val="28"/>
          <w:szCs w:val="28"/>
          <w:lang w:val="en-US"/>
        </w:rPr>
        <w:t>objection</w:t>
      </w:r>
      <w:r>
        <w:rPr>
          <w:sz w:val="28"/>
          <w:szCs w:val="28"/>
          <w:lang w:val="en-US"/>
        </w:rPr>
        <w:t>s which hold up valued projects</w:t>
      </w:r>
    </w:p>
    <w:p w:rsidR="00041EDE" w:rsidRPr="009221B1" w:rsidRDefault="00067E60" w:rsidP="007E2601">
      <w:pPr>
        <w:pStyle w:val="ListParagraph"/>
        <w:numPr>
          <w:ilvl w:val="0"/>
          <w:numId w:val="15"/>
        </w:numPr>
        <w:rPr>
          <w:sz w:val="28"/>
          <w:szCs w:val="28"/>
          <w:lang w:val="en-US"/>
        </w:rPr>
      </w:pPr>
      <w:r>
        <w:rPr>
          <w:sz w:val="28"/>
          <w:szCs w:val="28"/>
          <w:lang w:val="en-US"/>
        </w:rPr>
        <w:t>Provide opportunities for MECP</w:t>
      </w:r>
      <w:r w:rsidR="00041EDE" w:rsidRPr="009221B1">
        <w:rPr>
          <w:sz w:val="28"/>
          <w:szCs w:val="28"/>
          <w:lang w:val="en-US"/>
        </w:rPr>
        <w:t xml:space="preserve"> staff to participate </w:t>
      </w:r>
      <w:r w:rsidR="00F22F99">
        <w:rPr>
          <w:sz w:val="28"/>
          <w:szCs w:val="28"/>
          <w:lang w:val="en-US"/>
        </w:rPr>
        <w:t xml:space="preserve">early and </w:t>
      </w:r>
      <w:r w:rsidR="00041EDE" w:rsidRPr="009221B1">
        <w:rPr>
          <w:sz w:val="28"/>
          <w:szCs w:val="28"/>
          <w:lang w:val="en-US"/>
        </w:rPr>
        <w:t xml:space="preserve">meaningfully in reviews of Class EA Studies </w:t>
      </w:r>
    </w:p>
    <w:p w:rsidR="00041EDE" w:rsidRDefault="00041EDE" w:rsidP="007E2601">
      <w:pPr>
        <w:pStyle w:val="ListParagraph"/>
        <w:numPr>
          <w:ilvl w:val="0"/>
          <w:numId w:val="15"/>
        </w:numPr>
        <w:rPr>
          <w:sz w:val="28"/>
          <w:szCs w:val="28"/>
          <w:lang w:val="en-US"/>
        </w:rPr>
      </w:pPr>
      <w:r w:rsidRPr="009221B1">
        <w:rPr>
          <w:sz w:val="28"/>
          <w:szCs w:val="28"/>
          <w:lang w:val="en-US"/>
        </w:rPr>
        <w:t>Upgrade hiring</w:t>
      </w:r>
      <w:r w:rsidR="00067E60">
        <w:rPr>
          <w:sz w:val="28"/>
          <w:szCs w:val="28"/>
          <w:lang w:val="en-US"/>
        </w:rPr>
        <w:t xml:space="preserve"> practices and restructure MECP</w:t>
      </w:r>
      <w:r w:rsidRPr="009221B1">
        <w:rPr>
          <w:sz w:val="28"/>
          <w:szCs w:val="28"/>
          <w:lang w:val="en-US"/>
        </w:rPr>
        <w:t xml:space="preserve"> review staff groups to ensure that </w:t>
      </w:r>
      <w:r w:rsidR="00683A3E">
        <w:rPr>
          <w:sz w:val="28"/>
          <w:szCs w:val="28"/>
          <w:lang w:val="en-US"/>
        </w:rPr>
        <w:t>there are seasoned</w:t>
      </w:r>
      <w:r w:rsidR="00683A3E" w:rsidRPr="009221B1">
        <w:rPr>
          <w:sz w:val="28"/>
          <w:szCs w:val="28"/>
          <w:lang w:val="en-US"/>
        </w:rPr>
        <w:t xml:space="preserve"> </w:t>
      </w:r>
      <w:r w:rsidRPr="009221B1">
        <w:rPr>
          <w:sz w:val="28"/>
          <w:szCs w:val="28"/>
          <w:lang w:val="en-US"/>
        </w:rPr>
        <w:t xml:space="preserve">staff </w:t>
      </w:r>
      <w:r w:rsidR="00683A3E">
        <w:rPr>
          <w:sz w:val="28"/>
          <w:szCs w:val="28"/>
          <w:lang w:val="en-US"/>
        </w:rPr>
        <w:t xml:space="preserve">who </w:t>
      </w:r>
      <w:r w:rsidRPr="009221B1">
        <w:rPr>
          <w:sz w:val="28"/>
          <w:szCs w:val="28"/>
          <w:lang w:val="en-US"/>
        </w:rPr>
        <w:t>have relevant</w:t>
      </w:r>
      <w:r w:rsidR="00090863">
        <w:rPr>
          <w:sz w:val="28"/>
          <w:szCs w:val="28"/>
          <w:lang w:val="en-US"/>
        </w:rPr>
        <w:t>,</w:t>
      </w:r>
      <w:r w:rsidR="00683A3E">
        <w:rPr>
          <w:sz w:val="28"/>
          <w:szCs w:val="28"/>
          <w:lang w:val="en-US"/>
        </w:rPr>
        <w:t xml:space="preserve"> hands-on</w:t>
      </w:r>
      <w:r w:rsidR="00090863">
        <w:rPr>
          <w:sz w:val="28"/>
          <w:szCs w:val="28"/>
          <w:lang w:val="en-US"/>
        </w:rPr>
        <w:t xml:space="preserve"> </w:t>
      </w:r>
      <w:r w:rsidRPr="009221B1">
        <w:rPr>
          <w:sz w:val="28"/>
          <w:szCs w:val="28"/>
          <w:lang w:val="en-US"/>
        </w:rPr>
        <w:t xml:space="preserve">EA experience and can share it across </w:t>
      </w:r>
      <w:r w:rsidR="00E51841" w:rsidRPr="009221B1">
        <w:rPr>
          <w:sz w:val="28"/>
          <w:szCs w:val="28"/>
          <w:lang w:val="en-US"/>
        </w:rPr>
        <w:t>various groups</w:t>
      </w:r>
      <w:r w:rsidR="00F22F99">
        <w:rPr>
          <w:sz w:val="28"/>
          <w:szCs w:val="28"/>
          <w:lang w:val="en-US"/>
        </w:rPr>
        <w:t>.  For example, staff who have written and managed EA studies or worked for one of the review agencies on EA studies would be invaluable.</w:t>
      </w:r>
    </w:p>
    <w:p w:rsidR="00133F49" w:rsidRDefault="00133F49" w:rsidP="007E2601">
      <w:pPr>
        <w:pStyle w:val="ListParagraph"/>
        <w:numPr>
          <w:ilvl w:val="0"/>
          <w:numId w:val="15"/>
        </w:numPr>
        <w:rPr>
          <w:sz w:val="28"/>
          <w:szCs w:val="28"/>
          <w:lang w:val="en-US"/>
        </w:rPr>
      </w:pPr>
      <w:r>
        <w:rPr>
          <w:sz w:val="28"/>
          <w:szCs w:val="28"/>
          <w:lang w:val="en-US"/>
        </w:rPr>
        <w:t xml:space="preserve">Provide </w:t>
      </w:r>
      <w:r w:rsidR="00F22F99">
        <w:rPr>
          <w:sz w:val="28"/>
          <w:szCs w:val="28"/>
          <w:lang w:val="en-US"/>
        </w:rPr>
        <w:t xml:space="preserve">budget </w:t>
      </w:r>
      <w:r w:rsidR="00A26CAE">
        <w:rPr>
          <w:sz w:val="28"/>
          <w:szCs w:val="28"/>
          <w:lang w:val="en-US"/>
        </w:rPr>
        <w:t xml:space="preserve">to train </w:t>
      </w:r>
      <w:r w:rsidR="00067E60">
        <w:rPr>
          <w:sz w:val="28"/>
          <w:szCs w:val="28"/>
          <w:lang w:val="en-US"/>
        </w:rPr>
        <w:t>MECP</w:t>
      </w:r>
      <w:r w:rsidR="00F22F99">
        <w:rPr>
          <w:sz w:val="28"/>
          <w:szCs w:val="28"/>
          <w:lang w:val="en-US"/>
        </w:rPr>
        <w:t xml:space="preserve"> staff, </w:t>
      </w:r>
      <w:r>
        <w:rPr>
          <w:sz w:val="28"/>
          <w:szCs w:val="28"/>
          <w:lang w:val="en-US"/>
        </w:rPr>
        <w:t>proponents</w:t>
      </w:r>
      <w:r w:rsidR="00F22F99">
        <w:rPr>
          <w:sz w:val="28"/>
          <w:szCs w:val="28"/>
          <w:lang w:val="en-US"/>
        </w:rPr>
        <w:t>, review agencies</w:t>
      </w:r>
      <w:r>
        <w:rPr>
          <w:sz w:val="28"/>
          <w:szCs w:val="28"/>
          <w:lang w:val="en-US"/>
        </w:rPr>
        <w:t xml:space="preserve"> and practitioners </w:t>
      </w:r>
      <w:r w:rsidR="00F22F99">
        <w:rPr>
          <w:sz w:val="28"/>
          <w:szCs w:val="28"/>
          <w:lang w:val="en-US"/>
        </w:rPr>
        <w:t>in</w:t>
      </w:r>
      <w:r>
        <w:rPr>
          <w:sz w:val="28"/>
          <w:szCs w:val="28"/>
          <w:lang w:val="en-US"/>
        </w:rPr>
        <w:t xml:space="preserve"> all aspects of EA Planning</w:t>
      </w:r>
      <w:r w:rsidR="00067E60">
        <w:rPr>
          <w:sz w:val="28"/>
          <w:szCs w:val="28"/>
          <w:lang w:val="en-US"/>
        </w:rPr>
        <w:t xml:space="preserve"> and MECP</w:t>
      </w:r>
      <w:r w:rsidR="007814E8">
        <w:rPr>
          <w:sz w:val="28"/>
          <w:szCs w:val="28"/>
          <w:lang w:val="en-US"/>
        </w:rPr>
        <w:t>’s expectation</w:t>
      </w:r>
      <w:r w:rsidR="00207190">
        <w:rPr>
          <w:sz w:val="28"/>
          <w:szCs w:val="28"/>
          <w:lang w:val="en-US"/>
        </w:rPr>
        <w:t>s</w:t>
      </w:r>
    </w:p>
    <w:p w:rsidR="0080112C" w:rsidRDefault="0080112C" w:rsidP="007E2601">
      <w:pPr>
        <w:pStyle w:val="ListParagraph"/>
        <w:numPr>
          <w:ilvl w:val="0"/>
          <w:numId w:val="15"/>
        </w:numPr>
        <w:rPr>
          <w:sz w:val="28"/>
          <w:szCs w:val="28"/>
          <w:lang w:val="en-US"/>
        </w:rPr>
      </w:pPr>
      <w:r>
        <w:rPr>
          <w:sz w:val="28"/>
          <w:szCs w:val="28"/>
          <w:lang w:val="en-US"/>
        </w:rPr>
        <w:t>Provide funding for participation in the EA process</w:t>
      </w:r>
    </w:p>
    <w:p w:rsidR="007A67EA" w:rsidRDefault="007A67EA" w:rsidP="007E2601">
      <w:pPr>
        <w:pStyle w:val="ListParagraph"/>
        <w:numPr>
          <w:ilvl w:val="0"/>
          <w:numId w:val="15"/>
        </w:numPr>
        <w:rPr>
          <w:sz w:val="28"/>
          <w:szCs w:val="28"/>
          <w:lang w:val="en-US"/>
        </w:rPr>
      </w:pPr>
      <w:r>
        <w:rPr>
          <w:sz w:val="28"/>
          <w:szCs w:val="28"/>
          <w:lang w:val="en-US"/>
        </w:rPr>
        <w:t>Provide additional support to stakeholders involved in EA studies to allow for increased sharing of information early in the EA planning process with a focus on reducing or eliminating unnecessary objections</w:t>
      </w:r>
    </w:p>
    <w:p w:rsidR="00FE1E00" w:rsidRPr="009221B1" w:rsidRDefault="00A26CAE" w:rsidP="00FE1E00">
      <w:pPr>
        <w:pStyle w:val="ListParagraph"/>
        <w:numPr>
          <w:ilvl w:val="0"/>
          <w:numId w:val="15"/>
        </w:numPr>
        <w:rPr>
          <w:sz w:val="28"/>
          <w:szCs w:val="28"/>
          <w:lang w:val="en-US"/>
        </w:rPr>
      </w:pPr>
      <w:r>
        <w:rPr>
          <w:sz w:val="28"/>
          <w:szCs w:val="28"/>
          <w:lang w:val="en-US"/>
        </w:rPr>
        <w:t>Foster</w:t>
      </w:r>
      <w:r w:rsidR="00067E60">
        <w:rPr>
          <w:sz w:val="28"/>
          <w:szCs w:val="28"/>
          <w:lang w:val="en-US"/>
        </w:rPr>
        <w:t xml:space="preserve"> senior MECP</w:t>
      </w:r>
      <w:r w:rsidR="00FE1E00">
        <w:rPr>
          <w:sz w:val="28"/>
          <w:szCs w:val="28"/>
          <w:lang w:val="en-US"/>
        </w:rPr>
        <w:t xml:space="preserve"> staff who will champion good EA practice and act as a senior resource for staff while improving efficiency of EA Program </w:t>
      </w:r>
    </w:p>
    <w:p w:rsidR="0068232B" w:rsidRPr="009221B1" w:rsidRDefault="0068232B" w:rsidP="007E2601">
      <w:pPr>
        <w:numPr>
          <w:ilvl w:val="0"/>
          <w:numId w:val="6"/>
        </w:numPr>
        <w:rPr>
          <w:b/>
          <w:sz w:val="28"/>
          <w:szCs w:val="28"/>
          <w:lang w:val="en-US"/>
        </w:rPr>
      </w:pPr>
      <w:r w:rsidRPr="009221B1">
        <w:rPr>
          <w:b/>
          <w:sz w:val="28"/>
          <w:szCs w:val="28"/>
          <w:lang w:val="en-US"/>
        </w:rPr>
        <w:lastRenderedPageBreak/>
        <w:t>Optimizing approvals under several Acts to reduce duplication</w:t>
      </w:r>
    </w:p>
    <w:p w:rsidR="0080112C" w:rsidRDefault="0080112C" w:rsidP="0068232B">
      <w:pPr>
        <w:ind w:left="360"/>
        <w:rPr>
          <w:sz w:val="28"/>
          <w:szCs w:val="28"/>
          <w:lang w:val="en-US"/>
        </w:rPr>
      </w:pPr>
      <w:r>
        <w:rPr>
          <w:sz w:val="28"/>
          <w:szCs w:val="28"/>
          <w:lang w:val="en-US"/>
        </w:rPr>
        <w:t>While ultimately legislative change may be required to address the concerns raised in this section, there are opportunities now to better coordinate between ministries and programs to simplify and clarify the appropriate process for decision-making.</w:t>
      </w:r>
    </w:p>
    <w:p w:rsidR="0068232B" w:rsidRPr="009221B1" w:rsidRDefault="0068232B" w:rsidP="0068232B">
      <w:pPr>
        <w:ind w:left="360"/>
        <w:rPr>
          <w:sz w:val="28"/>
          <w:szCs w:val="28"/>
          <w:lang w:val="en-US"/>
        </w:rPr>
      </w:pPr>
      <w:r w:rsidRPr="009221B1">
        <w:rPr>
          <w:sz w:val="28"/>
          <w:szCs w:val="28"/>
          <w:lang w:val="en-US"/>
        </w:rPr>
        <w:t xml:space="preserve">In many instances individual projects either arise from approved government plans or policies or must seek additional approvals under multiple pieces of legislation.  It is not uncommon for a proponent to be faced with a complex array of approval requirements that must be addressed </w:t>
      </w:r>
      <w:r w:rsidR="00A26CAE">
        <w:rPr>
          <w:sz w:val="28"/>
          <w:szCs w:val="28"/>
          <w:lang w:val="en-US"/>
        </w:rPr>
        <w:t xml:space="preserve">while planning </w:t>
      </w:r>
      <w:r w:rsidRPr="009221B1">
        <w:rPr>
          <w:sz w:val="28"/>
          <w:szCs w:val="28"/>
          <w:lang w:val="en-US"/>
        </w:rPr>
        <w:t xml:space="preserve">a project.  This often causes difficulties amongst proponents, regulators and stakeholders as it becomes a challenge to determine the appropriate level of detail required for EA approval vs the other approvals. </w:t>
      </w:r>
    </w:p>
    <w:p w:rsidR="0068232B" w:rsidRPr="009221B1" w:rsidRDefault="00067E60" w:rsidP="0068232B">
      <w:pPr>
        <w:ind w:left="360"/>
        <w:rPr>
          <w:sz w:val="28"/>
          <w:szCs w:val="28"/>
          <w:lang w:val="en-US"/>
        </w:rPr>
      </w:pPr>
      <w:r>
        <w:rPr>
          <w:sz w:val="28"/>
          <w:szCs w:val="28"/>
          <w:lang w:val="en-US"/>
        </w:rPr>
        <w:t>MECP</w:t>
      </w:r>
      <w:r w:rsidR="0068232B" w:rsidRPr="009221B1">
        <w:rPr>
          <w:sz w:val="28"/>
          <w:szCs w:val="28"/>
          <w:lang w:val="en-US"/>
        </w:rPr>
        <w:t xml:space="preserve"> </w:t>
      </w:r>
      <w:r w:rsidR="00A26CAE">
        <w:rPr>
          <w:sz w:val="28"/>
          <w:szCs w:val="28"/>
          <w:lang w:val="en-US"/>
        </w:rPr>
        <w:t xml:space="preserve">should </w:t>
      </w:r>
      <w:r w:rsidR="00945C92">
        <w:rPr>
          <w:sz w:val="28"/>
          <w:szCs w:val="28"/>
          <w:lang w:val="en-US"/>
        </w:rPr>
        <w:t>identif</w:t>
      </w:r>
      <w:r w:rsidR="00A26CAE">
        <w:rPr>
          <w:sz w:val="28"/>
          <w:szCs w:val="28"/>
          <w:lang w:val="en-US"/>
        </w:rPr>
        <w:t>y</w:t>
      </w:r>
      <w:r w:rsidR="00945C92">
        <w:rPr>
          <w:sz w:val="28"/>
          <w:szCs w:val="28"/>
          <w:lang w:val="en-US"/>
        </w:rPr>
        <w:t xml:space="preserve"> </w:t>
      </w:r>
      <w:r w:rsidR="0068232B" w:rsidRPr="009221B1">
        <w:rPr>
          <w:sz w:val="28"/>
          <w:szCs w:val="28"/>
          <w:lang w:val="en-US"/>
        </w:rPr>
        <w:t>opportunit</w:t>
      </w:r>
      <w:r w:rsidR="00945C92">
        <w:rPr>
          <w:sz w:val="28"/>
          <w:szCs w:val="28"/>
          <w:lang w:val="en-US"/>
        </w:rPr>
        <w:t>ies</w:t>
      </w:r>
      <w:r w:rsidR="0068232B" w:rsidRPr="009221B1">
        <w:rPr>
          <w:sz w:val="28"/>
          <w:szCs w:val="28"/>
          <w:lang w:val="en-US"/>
        </w:rPr>
        <w:t xml:space="preserve"> to provide senior </w:t>
      </w:r>
      <w:r w:rsidR="00A26CAE">
        <w:rPr>
          <w:sz w:val="28"/>
          <w:szCs w:val="28"/>
          <w:lang w:val="en-US"/>
        </w:rPr>
        <w:t xml:space="preserve">EA Program </w:t>
      </w:r>
      <w:r w:rsidR="0068232B" w:rsidRPr="009221B1">
        <w:rPr>
          <w:sz w:val="28"/>
          <w:szCs w:val="28"/>
          <w:lang w:val="en-US"/>
        </w:rPr>
        <w:t xml:space="preserve">leadership </w:t>
      </w:r>
      <w:r w:rsidR="00A26CAE">
        <w:rPr>
          <w:sz w:val="28"/>
          <w:szCs w:val="28"/>
          <w:lang w:val="en-US"/>
        </w:rPr>
        <w:t>to participate in the development and review of</w:t>
      </w:r>
      <w:r w:rsidR="00945C92">
        <w:rPr>
          <w:sz w:val="28"/>
          <w:szCs w:val="28"/>
          <w:lang w:val="en-US"/>
        </w:rPr>
        <w:t xml:space="preserve"> other </w:t>
      </w:r>
      <w:r w:rsidR="00200999">
        <w:rPr>
          <w:sz w:val="28"/>
          <w:szCs w:val="28"/>
          <w:lang w:val="en-US"/>
        </w:rPr>
        <w:t xml:space="preserve">potentially interrelated </w:t>
      </w:r>
      <w:r w:rsidR="00945C92">
        <w:rPr>
          <w:sz w:val="28"/>
          <w:szCs w:val="28"/>
          <w:lang w:val="en-US"/>
        </w:rPr>
        <w:t>government programs</w:t>
      </w:r>
      <w:r w:rsidR="00A26CAE">
        <w:rPr>
          <w:sz w:val="28"/>
          <w:szCs w:val="28"/>
          <w:lang w:val="en-US"/>
        </w:rPr>
        <w:t xml:space="preserve"> (e.g., source water protection)</w:t>
      </w:r>
      <w:r w:rsidR="00200999">
        <w:rPr>
          <w:sz w:val="28"/>
          <w:szCs w:val="28"/>
          <w:lang w:val="en-US"/>
        </w:rPr>
        <w:t xml:space="preserve">.  </w:t>
      </w:r>
      <w:r w:rsidR="0068232B" w:rsidRPr="009221B1">
        <w:rPr>
          <w:sz w:val="28"/>
          <w:szCs w:val="28"/>
          <w:lang w:val="en-US"/>
        </w:rPr>
        <w:t xml:space="preserve">Furthermore, where </w:t>
      </w:r>
      <w:r w:rsidR="00B747ED">
        <w:rPr>
          <w:sz w:val="28"/>
          <w:szCs w:val="28"/>
          <w:lang w:val="en-US"/>
        </w:rPr>
        <w:t xml:space="preserve">EA </w:t>
      </w:r>
      <w:r w:rsidR="0068232B" w:rsidRPr="009221B1">
        <w:rPr>
          <w:sz w:val="28"/>
          <w:szCs w:val="28"/>
          <w:lang w:val="en-US"/>
        </w:rPr>
        <w:t>projects arise from government plans or policies the lack of accountability and availability of decision-makers during project specific EA</w:t>
      </w:r>
      <w:r w:rsidR="00B747ED">
        <w:rPr>
          <w:sz w:val="28"/>
          <w:szCs w:val="28"/>
          <w:lang w:val="en-US"/>
        </w:rPr>
        <w:t xml:space="preserve"> </w:t>
      </w:r>
      <w:r w:rsidR="0068232B" w:rsidRPr="009221B1">
        <w:rPr>
          <w:sz w:val="28"/>
          <w:szCs w:val="28"/>
          <w:lang w:val="en-US"/>
        </w:rPr>
        <w:t>s</w:t>
      </w:r>
      <w:r w:rsidR="00B747ED">
        <w:rPr>
          <w:sz w:val="28"/>
          <w:szCs w:val="28"/>
          <w:lang w:val="en-US"/>
        </w:rPr>
        <w:t>tudies</w:t>
      </w:r>
      <w:r w:rsidR="0068232B" w:rsidRPr="009221B1">
        <w:rPr>
          <w:sz w:val="28"/>
          <w:szCs w:val="28"/>
          <w:lang w:val="en-US"/>
        </w:rPr>
        <w:t xml:space="preserve"> often complicates individual project approvals.  </w:t>
      </w:r>
    </w:p>
    <w:p w:rsidR="0068232B" w:rsidRPr="009221B1" w:rsidRDefault="0068232B" w:rsidP="0068232B">
      <w:pPr>
        <w:ind w:left="360"/>
        <w:rPr>
          <w:sz w:val="28"/>
          <w:szCs w:val="28"/>
          <w:lang w:val="en-US"/>
        </w:rPr>
      </w:pPr>
      <w:r w:rsidRPr="009221B1">
        <w:rPr>
          <w:sz w:val="28"/>
          <w:szCs w:val="28"/>
          <w:lang w:val="en-US"/>
        </w:rPr>
        <w:t xml:space="preserve">There may also be opportunities to remove </w:t>
      </w:r>
      <w:r w:rsidR="00471992">
        <w:rPr>
          <w:sz w:val="28"/>
          <w:szCs w:val="28"/>
          <w:lang w:val="en-US"/>
        </w:rPr>
        <w:t xml:space="preserve">or reduce </w:t>
      </w:r>
      <w:r w:rsidR="00133F49">
        <w:rPr>
          <w:sz w:val="28"/>
          <w:szCs w:val="28"/>
          <w:lang w:val="en-US"/>
        </w:rPr>
        <w:t xml:space="preserve">all or some of the </w:t>
      </w:r>
      <w:r w:rsidRPr="009221B1">
        <w:rPr>
          <w:sz w:val="28"/>
          <w:szCs w:val="28"/>
          <w:lang w:val="en-US"/>
        </w:rPr>
        <w:t xml:space="preserve">EA requirements for certain types of projects </w:t>
      </w:r>
      <w:r w:rsidR="00B747ED">
        <w:rPr>
          <w:sz w:val="28"/>
          <w:szCs w:val="28"/>
          <w:lang w:val="en-US"/>
        </w:rPr>
        <w:t>where</w:t>
      </w:r>
      <w:r w:rsidRPr="009221B1">
        <w:rPr>
          <w:sz w:val="28"/>
          <w:szCs w:val="28"/>
          <w:lang w:val="en-US"/>
        </w:rPr>
        <w:t xml:space="preserve"> approvals under other legislation </w:t>
      </w:r>
      <w:r w:rsidR="00B747ED">
        <w:rPr>
          <w:sz w:val="28"/>
          <w:szCs w:val="28"/>
          <w:lang w:val="en-US"/>
        </w:rPr>
        <w:t xml:space="preserve">are obtained using a similar </w:t>
      </w:r>
      <w:r w:rsidRPr="009221B1">
        <w:rPr>
          <w:sz w:val="28"/>
          <w:szCs w:val="28"/>
          <w:lang w:val="en-US"/>
        </w:rPr>
        <w:t>evaluat</w:t>
      </w:r>
      <w:r w:rsidR="00B747ED">
        <w:rPr>
          <w:sz w:val="28"/>
          <w:szCs w:val="28"/>
          <w:lang w:val="en-US"/>
        </w:rPr>
        <w:t>ion process</w:t>
      </w:r>
      <w:r w:rsidRPr="009221B1">
        <w:rPr>
          <w:sz w:val="28"/>
          <w:szCs w:val="28"/>
          <w:lang w:val="en-US"/>
        </w:rPr>
        <w:t xml:space="preserve"> a project u</w:t>
      </w:r>
      <w:r w:rsidR="00B747ED">
        <w:rPr>
          <w:sz w:val="28"/>
          <w:szCs w:val="28"/>
          <w:lang w:val="en-US"/>
        </w:rPr>
        <w:t>sing</w:t>
      </w:r>
      <w:r w:rsidRPr="009221B1">
        <w:rPr>
          <w:sz w:val="28"/>
          <w:szCs w:val="28"/>
          <w:lang w:val="en-US"/>
        </w:rPr>
        <w:t xml:space="preserve"> similar criteria</w:t>
      </w:r>
      <w:r w:rsidR="00F15EDA">
        <w:rPr>
          <w:sz w:val="28"/>
          <w:szCs w:val="28"/>
          <w:lang w:val="en-US"/>
        </w:rPr>
        <w:t xml:space="preserve"> and with public input</w:t>
      </w:r>
      <w:r w:rsidRPr="009221B1">
        <w:rPr>
          <w:sz w:val="28"/>
          <w:szCs w:val="28"/>
          <w:lang w:val="en-US"/>
        </w:rPr>
        <w:t>.</w:t>
      </w:r>
    </w:p>
    <w:p w:rsidR="00200999" w:rsidRPr="004A7394" w:rsidRDefault="00200999" w:rsidP="00200999">
      <w:pPr>
        <w:rPr>
          <w:rFonts w:eastAsia="Times New Roman"/>
          <w:sz w:val="28"/>
          <w:szCs w:val="28"/>
          <w:lang w:val="en-US"/>
        </w:rPr>
      </w:pPr>
      <w:r w:rsidRPr="004A7394">
        <w:rPr>
          <w:rFonts w:eastAsia="Times New Roman"/>
          <w:sz w:val="28"/>
          <w:szCs w:val="28"/>
          <w:lang w:val="en-US"/>
        </w:rPr>
        <w:t xml:space="preserve">Suggested improvements </w:t>
      </w:r>
      <w:r>
        <w:rPr>
          <w:rFonts w:eastAsia="Times New Roman"/>
          <w:sz w:val="28"/>
          <w:szCs w:val="28"/>
          <w:lang w:val="en-US"/>
        </w:rPr>
        <w:t>to optimize approvals under other programs with the EA Program include:</w:t>
      </w:r>
    </w:p>
    <w:p w:rsidR="0068232B" w:rsidRPr="009221B1" w:rsidRDefault="00067E60" w:rsidP="007E2601">
      <w:pPr>
        <w:pStyle w:val="ListParagraph"/>
        <w:numPr>
          <w:ilvl w:val="0"/>
          <w:numId w:val="15"/>
        </w:numPr>
        <w:rPr>
          <w:sz w:val="28"/>
          <w:szCs w:val="28"/>
          <w:lang w:val="en-US"/>
        </w:rPr>
      </w:pPr>
      <w:r>
        <w:rPr>
          <w:sz w:val="28"/>
          <w:szCs w:val="28"/>
          <w:lang w:val="en-US"/>
        </w:rPr>
        <w:t>Dedicate MECP</w:t>
      </w:r>
      <w:r w:rsidR="002D1F0C">
        <w:rPr>
          <w:sz w:val="28"/>
          <w:szCs w:val="28"/>
          <w:lang w:val="en-US"/>
        </w:rPr>
        <w:t xml:space="preserve"> staff to identify and integrate </w:t>
      </w:r>
      <w:r w:rsidR="00E51841" w:rsidRPr="009221B1">
        <w:rPr>
          <w:sz w:val="28"/>
          <w:szCs w:val="28"/>
          <w:lang w:val="en-US"/>
        </w:rPr>
        <w:t>existing</w:t>
      </w:r>
      <w:r w:rsidR="009E29BD">
        <w:rPr>
          <w:sz w:val="28"/>
          <w:szCs w:val="28"/>
          <w:lang w:val="en-US"/>
        </w:rPr>
        <w:t xml:space="preserve"> Ontario programs with the EA Program </w:t>
      </w:r>
      <w:r w:rsidR="00E51841" w:rsidRPr="009221B1">
        <w:rPr>
          <w:sz w:val="28"/>
          <w:szCs w:val="28"/>
          <w:lang w:val="en-US"/>
        </w:rPr>
        <w:t>(e.g., Provincial Growth Plan and Municipal Class EA studies for infrastructure)</w:t>
      </w:r>
      <w:r w:rsidR="002D1F0C">
        <w:rPr>
          <w:sz w:val="28"/>
          <w:szCs w:val="28"/>
          <w:lang w:val="en-US"/>
        </w:rPr>
        <w:t xml:space="preserve">.  </w:t>
      </w:r>
    </w:p>
    <w:p w:rsidR="00200999" w:rsidRDefault="00200999" w:rsidP="007E2601">
      <w:pPr>
        <w:pStyle w:val="ListParagraph"/>
        <w:numPr>
          <w:ilvl w:val="0"/>
          <w:numId w:val="15"/>
        </w:numPr>
        <w:rPr>
          <w:sz w:val="28"/>
          <w:szCs w:val="28"/>
          <w:lang w:val="en-US"/>
        </w:rPr>
      </w:pPr>
      <w:r>
        <w:rPr>
          <w:sz w:val="28"/>
          <w:szCs w:val="28"/>
          <w:lang w:val="en-US"/>
        </w:rPr>
        <w:lastRenderedPageBreak/>
        <w:t>Opportunities to initiate intra-governmental</w:t>
      </w:r>
      <w:r w:rsidRPr="009221B1">
        <w:rPr>
          <w:sz w:val="28"/>
          <w:szCs w:val="28"/>
          <w:lang w:val="en-US"/>
        </w:rPr>
        <w:t xml:space="preserve"> regulatory strategies</w:t>
      </w:r>
      <w:r>
        <w:rPr>
          <w:sz w:val="28"/>
          <w:szCs w:val="28"/>
          <w:lang w:val="en-US"/>
        </w:rPr>
        <w:t>,</w:t>
      </w:r>
      <w:r w:rsidRPr="009221B1">
        <w:rPr>
          <w:sz w:val="28"/>
          <w:szCs w:val="28"/>
          <w:lang w:val="en-US"/>
        </w:rPr>
        <w:t xml:space="preserve"> which would identify and work to minimize duplication between approval re</w:t>
      </w:r>
      <w:r>
        <w:rPr>
          <w:sz w:val="28"/>
          <w:szCs w:val="28"/>
          <w:lang w:val="en-US"/>
        </w:rPr>
        <w:t>gime</w:t>
      </w:r>
      <w:r w:rsidRPr="009221B1">
        <w:rPr>
          <w:sz w:val="28"/>
          <w:szCs w:val="28"/>
          <w:lang w:val="en-US"/>
        </w:rPr>
        <w:t>s</w:t>
      </w:r>
      <w:r>
        <w:rPr>
          <w:sz w:val="28"/>
          <w:szCs w:val="28"/>
          <w:lang w:val="en-US"/>
        </w:rPr>
        <w:t xml:space="preserve">, should be </w:t>
      </w:r>
      <w:r w:rsidR="00B747ED">
        <w:rPr>
          <w:sz w:val="28"/>
          <w:szCs w:val="28"/>
          <w:lang w:val="en-US"/>
        </w:rPr>
        <w:t>initiated</w:t>
      </w:r>
      <w:r w:rsidRPr="009221B1">
        <w:rPr>
          <w:sz w:val="28"/>
          <w:szCs w:val="28"/>
          <w:lang w:val="en-US"/>
        </w:rPr>
        <w:t>.</w:t>
      </w:r>
      <w:r w:rsidR="002D1F0C" w:rsidRPr="002D1F0C">
        <w:rPr>
          <w:sz w:val="28"/>
          <w:szCs w:val="28"/>
          <w:lang w:val="en-US"/>
        </w:rPr>
        <w:t xml:space="preserve"> </w:t>
      </w:r>
      <w:r w:rsidR="002D1F0C">
        <w:rPr>
          <w:sz w:val="28"/>
          <w:szCs w:val="28"/>
          <w:lang w:val="en-US"/>
        </w:rPr>
        <w:t xml:space="preserve">This could be achieved </w:t>
      </w:r>
      <w:r w:rsidR="00067E60">
        <w:rPr>
          <w:sz w:val="28"/>
          <w:szCs w:val="28"/>
          <w:lang w:val="en-US"/>
        </w:rPr>
        <w:t>by MECP</w:t>
      </w:r>
      <w:r w:rsidR="00B747ED">
        <w:rPr>
          <w:sz w:val="28"/>
          <w:szCs w:val="28"/>
          <w:lang w:val="en-US"/>
        </w:rPr>
        <w:t xml:space="preserve"> through such means as</w:t>
      </w:r>
      <w:r w:rsidR="002D1F0C">
        <w:rPr>
          <w:sz w:val="28"/>
          <w:szCs w:val="28"/>
          <w:lang w:val="en-US"/>
        </w:rPr>
        <w:t xml:space="preserve"> education, coordination of activities, multi-agency meetings and </w:t>
      </w:r>
      <w:r w:rsidR="009E29BD">
        <w:rPr>
          <w:sz w:val="28"/>
          <w:szCs w:val="28"/>
          <w:lang w:val="en-US"/>
        </w:rPr>
        <w:t>job-sharing</w:t>
      </w:r>
    </w:p>
    <w:p w:rsidR="00C46969" w:rsidRPr="009221B1" w:rsidRDefault="00067E60" w:rsidP="007E2601">
      <w:pPr>
        <w:pStyle w:val="ListParagraph"/>
        <w:numPr>
          <w:ilvl w:val="0"/>
          <w:numId w:val="15"/>
        </w:numPr>
        <w:rPr>
          <w:sz w:val="28"/>
          <w:szCs w:val="28"/>
          <w:lang w:val="en-US"/>
        </w:rPr>
      </w:pPr>
      <w:r>
        <w:rPr>
          <w:sz w:val="28"/>
          <w:szCs w:val="28"/>
          <w:lang w:val="en-US"/>
        </w:rPr>
        <w:t>MECP</w:t>
      </w:r>
      <w:r w:rsidR="009E29BD">
        <w:rPr>
          <w:sz w:val="28"/>
          <w:szCs w:val="28"/>
          <w:lang w:val="en-US"/>
        </w:rPr>
        <w:t xml:space="preserve"> staff </w:t>
      </w:r>
      <w:r w:rsidR="00B747ED">
        <w:rPr>
          <w:sz w:val="28"/>
          <w:szCs w:val="28"/>
          <w:lang w:val="en-US"/>
        </w:rPr>
        <w:t xml:space="preserve">should be encouraged </w:t>
      </w:r>
      <w:r w:rsidR="009E29BD">
        <w:rPr>
          <w:sz w:val="28"/>
          <w:szCs w:val="28"/>
          <w:lang w:val="en-US"/>
        </w:rPr>
        <w:t>to work with proponents and agencies to e</w:t>
      </w:r>
      <w:r w:rsidR="00C46969" w:rsidRPr="009221B1">
        <w:rPr>
          <w:sz w:val="28"/>
          <w:szCs w:val="28"/>
          <w:lang w:val="en-US"/>
        </w:rPr>
        <w:t xml:space="preserve">stablish criteria </w:t>
      </w:r>
      <w:r w:rsidR="00B747ED">
        <w:rPr>
          <w:sz w:val="28"/>
          <w:szCs w:val="28"/>
          <w:lang w:val="en-US"/>
        </w:rPr>
        <w:t xml:space="preserve">to address the most appropriate </w:t>
      </w:r>
      <w:r w:rsidR="00C46969" w:rsidRPr="009221B1">
        <w:rPr>
          <w:sz w:val="28"/>
          <w:szCs w:val="28"/>
          <w:lang w:val="en-US"/>
        </w:rPr>
        <w:t>level of detail in EA studies</w:t>
      </w:r>
      <w:r w:rsidR="00971FBF">
        <w:rPr>
          <w:sz w:val="28"/>
          <w:szCs w:val="28"/>
          <w:lang w:val="en-US"/>
        </w:rPr>
        <w:t xml:space="preserve"> (e.g.</w:t>
      </w:r>
      <w:r w:rsidR="009E29BD">
        <w:rPr>
          <w:sz w:val="28"/>
          <w:szCs w:val="28"/>
          <w:lang w:val="en-US"/>
        </w:rPr>
        <w:t>,</w:t>
      </w:r>
      <w:r>
        <w:rPr>
          <w:sz w:val="28"/>
          <w:szCs w:val="28"/>
          <w:lang w:val="en-US"/>
        </w:rPr>
        <w:t xml:space="preserve"> existing MECP</w:t>
      </w:r>
      <w:r w:rsidR="00971FBF">
        <w:rPr>
          <w:sz w:val="28"/>
          <w:szCs w:val="28"/>
          <w:lang w:val="en-US"/>
        </w:rPr>
        <w:t xml:space="preserve"> Noise Protocols)</w:t>
      </w:r>
      <w:r w:rsidR="0080112C">
        <w:rPr>
          <w:sz w:val="28"/>
          <w:szCs w:val="28"/>
          <w:lang w:val="en-US"/>
        </w:rPr>
        <w:t xml:space="preserve"> and then uniformly apply the criteria</w:t>
      </w:r>
    </w:p>
    <w:p w:rsidR="009E29BD" w:rsidRDefault="009E29BD" w:rsidP="007E2601">
      <w:pPr>
        <w:pStyle w:val="ListParagraph"/>
        <w:numPr>
          <w:ilvl w:val="0"/>
          <w:numId w:val="15"/>
        </w:numPr>
        <w:rPr>
          <w:sz w:val="28"/>
          <w:szCs w:val="28"/>
          <w:lang w:val="en-US"/>
        </w:rPr>
      </w:pPr>
      <w:r>
        <w:rPr>
          <w:sz w:val="28"/>
          <w:szCs w:val="28"/>
          <w:lang w:val="en-US"/>
        </w:rPr>
        <w:t>EA Program training for agency reviewers</w:t>
      </w:r>
      <w:r w:rsidR="00B747ED">
        <w:rPr>
          <w:sz w:val="28"/>
          <w:szCs w:val="28"/>
          <w:lang w:val="en-US"/>
        </w:rPr>
        <w:t xml:space="preserve"> is needed</w:t>
      </w:r>
    </w:p>
    <w:p w:rsidR="0080112C" w:rsidRDefault="0080112C" w:rsidP="007E2601">
      <w:pPr>
        <w:pStyle w:val="ListParagraph"/>
        <w:numPr>
          <w:ilvl w:val="0"/>
          <w:numId w:val="15"/>
        </w:numPr>
        <w:rPr>
          <w:sz w:val="28"/>
          <w:szCs w:val="28"/>
          <w:lang w:val="en-US"/>
        </w:rPr>
      </w:pPr>
      <w:r>
        <w:rPr>
          <w:sz w:val="28"/>
          <w:szCs w:val="28"/>
          <w:lang w:val="en-US"/>
        </w:rPr>
        <w:t>Establish a ‘one window’ approach for certain types of projects that require an EA and multiple other approvals.</w:t>
      </w:r>
    </w:p>
    <w:p w:rsidR="00C46969" w:rsidRPr="009221B1" w:rsidRDefault="00067E60" w:rsidP="007E2601">
      <w:pPr>
        <w:pStyle w:val="ListParagraph"/>
        <w:numPr>
          <w:ilvl w:val="0"/>
          <w:numId w:val="15"/>
        </w:numPr>
        <w:rPr>
          <w:sz w:val="28"/>
          <w:szCs w:val="28"/>
          <w:lang w:val="en-US"/>
        </w:rPr>
      </w:pPr>
      <w:r>
        <w:rPr>
          <w:sz w:val="28"/>
          <w:szCs w:val="28"/>
          <w:lang w:val="en-US"/>
        </w:rPr>
        <w:t>Enhance MECP</w:t>
      </w:r>
      <w:r w:rsidR="00C46969" w:rsidRPr="009221B1">
        <w:rPr>
          <w:sz w:val="28"/>
          <w:szCs w:val="28"/>
          <w:lang w:val="en-US"/>
        </w:rPr>
        <w:t xml:space="preserve"> and other agency decision-makers’ accountability and availability to proponents undertaking EAs (e.g., </w:t>
      </w:r>
      <w:r w:rsidR="009E29BD">
        <w:rPr>
          <w:sz w:val="28"/>
          <w:szCs w:val="28"/>
          <w:lang w:val="en-US"/>
        </w:rPr>
        <w:t xml:space="preserve">cross-trained </w:t>
      </w:r>
      <w:r w:rsidR="00C46969" w:rsidRPr="009221B1">
        <w:rPr>
          <w:sz w:val="28"/>
          <w:szCs w:val="28"/>
          <w:lang w:val="en-US"/>
        </w:rPr>
        <w:t xml:space="preserve">MNRF </w:t>
      </w:r>
      <w:r w:rsidR="009E29BD">
        <w:rPr>
          <w:sz w:val="28"/>
          <w:szCs w:val="28"/>
          <w:lang w:val="en-US"/>
        </w:rPr>
        <w:t xml:space="preserve">staff </w:t>
      </w:r>
      <w:r w:rsidR="00C46969" w:rsidRPr="009221B1">
        <w:rPr>
          <w:sz w:val="28"/>
          <w:szCs w:val="28"/>
          <w:lang w:val="en-US"/>
        </w:rPr>
        <w:t xml:space="preserve">for Endangered Species Act and Ministry of Municipal Affairs &amp; Housing </w:t>
      </w:r>
      <w:r w:rsidR="009E29BD">
        <w:rPr>
          <w:sz w:val="28"/>
          <w:szCs w:val="28"/>
          <w:lang w:val="en-US"/>
        </w:rPr>
        <w:t xml:space="preserve">staff </w:t>
      </w:r>
      <w:r w:rsidR="00C46969" w:rsidRPr="009221B1">
        <w:rPr>
          <w:sz w:val="28"/>
          <w:szCs w:val="28"/>
          <w:lang w:val="en-US"/>
        </w:rPr>
        <w:t>for Planning Act)</w:t>
      </w:r>
    </w:p>
    <w:p w:rsidR="00C46969" w:rsidRDefault="00C46969" w:rsidP="007E2601">
      <w:pPr>
        <w:pStyle w:val="ListParagraph"/>
        <w:numPr>
          <w:ilvl w:val="0"/>
          <w:numId w:val="15"/>
        </w:numPr>
        <w:rPr>
          <w:sz w:val="28"/>
          <w:szCs w:val="28"/>
          <w:lang w:val="en-US"/>
        </w:rPr>
      </w:pPr>
      <w:r w:rsidRPr="009221B1">
        <w:rPr>
          <w:sz w:val="28"/>
          <w:szCs w:val="28"/>
          <w:lang w:val="en-US"/>
        </w:rPr>
        <w:t xml:space="preserve">Reduce EA requirements for projects where other legislation or regulations </w:t>
      </w:r>
      <w:r w:rsidR="00B747ED">
        <w:rPr>
          <w:sz w:val="28"/>
          <w:szCs w:val="28"/>
          <w:lang w:val="en-US"/>
        </w:rPr>
        <w:t xml:space="preserve">of a similar nature </w:t>
      </w:r>
      <w:r w:rsidRPr="009221B1">
        <w:rPr>
          <w:sz w:val="28"/>
          <w:szCs w:val="28"/>
          <w:lang w:val="en-US"/>
        </w:rPr>
        <w:t xml:space="preserve">apply </w:t>
      </w:r>
    </w:p>
    <w:p w:rsidR="00FE1E00" w:rsidRPr="009221B1" w:rsidRDefault="00471992" w:rsidP="00FE1E00">
      <w:pPr>
        <w:pStyle w:val="ListParagraph"/>
        <w:numPr>
          <w:ilvl w:val="0"/>
          <w:numId w:val="15"/>
        </w:numPr>
        <w:rPr>
          <w:sz w:val="28"/>
          <w:szCs w:val="28"/>
          <w:lang w:val="en-US"/>
        </w:rPr>
      </w:pPr>
      <w:r>
        <w:rPr>
          <w:sz w:val="28"/>
          <w:szCs w:val="28"/>
          <w:lang w:val="en-US"/>
        </w:rPr>
        <w:t xml:space="preserve">Foster </w:t>
      </w:r>
      <w:r w:rsidR="00067E60">
        <w:rPr>
          <w:sz w:val="28"/>
          <w:szCs w:val="28"/>
          <w:lang w:val="en-US"/>
        </w:rPr>
        <w:t>senior MECP</w:t>
      </w:r>
      <w:r w:rsidR="00FE1E00">
        <w:rPr>
          <w:sz w:val="28"/>
          <w:szCs w:val="28"/>
          <w:lang w:val="en-US"/>
        </w:rPr>
        <w:t xml:space="preserve"> staff who will champion good EA practice and act as a senior resource for staff and lead </w:t>
      </w:r>
      <w:r>
        <w:rPr>
          <w:sz w:val="28"/>
          <w:szCs w:val="28"/>
          <w:lang w:val="en-US"/>
        </w:rPr>
        <w:t xml:space="preserve">the </w:t>
      </w:r>
      <w:r w:rsidR="00FE1E00">
        <w:rPr>
          <w:sz w:val="28"/>
          <w:szCs w:val="28"/>
          <w:lang w:val="en-US"/>
        </w:rPr>
        <w:t>optimization of approvals with</w:t>
      </w:r>
      <w:r>
        <w:rPr>
          <w:sz w:val="28"/>
          <w:szCs w:val="28"/>
          <w:lang w:val="en-US"/>
        </w:rPr>
        <w:t>in</w:t>
      </w:r>
      <w:r w:rsidR="00FE1E00">
        <w:rPr>
          <w:sz w:val="28"/>
          <w:szCs w:val="28"/>
          <w:lang w:val="en-US"/>
        </w:rPr>
        <w:t xml:space="preserve"> the EA Program </w:t>
      </w:r>
    </w:p>
    <w:p w:rsidR="00FE1E00" w:rsidRPr="009221B1" w:rsidRDefault="00FE1E00" w:rsidP="00FE1E00">
      <w:pPr>
        <w:pStyle w:val="ListParagraph"/>
        <w:rPr>
          <w:sz w:val="28"/>
          <w:szCs w:val="28"/>
          <w:lang w:val="en-US"/>
        </w:rPr>
      </w:pPr>
    </w:p>
    <w:p w:rsidR="0068232B" w:rsidRPr="009221B1" w:rsidRDefault="0068232B" w:rsidP="007E2601">
      <w:pPr>
        <w:numPr>
          <w:ilvl w:val="0"/>
          <w:numId w:val="6"/>
        </w:numPr>
        <w:rPr>
          <w:b/>
          <w:sz w:val="28"/>
          <w:szCs w:val="28"/>
          <w:lang w:val="en-US"/>
        </w:rPr>
      </w:pPr>
      <w:r w:rsidRPr="009221B1">
        <w:rPr>
          <w:b/>
          <w:sz w:val="28"/>
          <w:szCs w:val="28"/>
          <w:lang w:val="en-US"/>
        </w:rPr>
        <w:t xml:space="preserve">Clarity in the EA </w:t>
      </w:r>
      <w:r w:rsidR="002F6FE7" w:rsidRPr="009221B1">
        <w:rPr>
          <w:b/>
          <w:sz w:val="28"/>
          <w:szCs w:val="28"/>
          <w:lang w:val="en-US"/>
        </w:rPr>
        <w:t>Approvals Pr</w:t>
      </w:r>
      <w:r w:rsidR="002F6FE7">
        <w:rPr>
          <w:b/>
          <w:sz w:val="28"/>
          <w:szCs w:val="28"/>
          <w:lang w:val="en-US"/>
        </w:rPr>
        <w:t>ocesses</w:t>
      </w:r>
      <w:r w:rsidRPr="009221B1">
        <w:rPr>
          <w:b/>
          <w:sz w:val="28"/>
          <w:szCs w:val="28"/>
          <w:lang w:val="en-US"/>
        </w:rPr>
        <w:t xml:space="preserve">  </w:t>
      </w:r>
    </w:p>
    <w:p w:rsidR="0068232B" w:rsidRPr="009221B1" w:rsidRDefault="0080112C" w:rsidP="0068232B">
      <w:pPr>
        <w:ind w:left="360"/>
        <w:rPr>
          <w:sz w:val="28"/>
          <w:szCs w:val="28"/>
          <w:lang w:val="en-US"/>
        </w:rPr>
      </w:pPr>
      <w:r>
        <w:rPr>
          <w:sz w:val="28"/>
          <w:szCs w:val="28"/>
          <w:lang w:val="en-US"/>
        </w:rPr>
        <w:t xml:space="preserve">The EA process in Ontario is </w:t>
      </w:r>
      <w:r w:rsidR="00C36E94">
        <w:rPr>
          <w:sz w:val="28"/>
          <w:szCs w:val="28"/>
          <w:lang w:val="en-US"/>
        </w:rPr>
        <w:t>establish</w:t>
      </w:r>
      <w:r>
        <w:rPr>
          <w:sz w:val="28"/>
          <w:szCs w:val="28"/>
          <w:lang w:val="en-US"/>
        </w:rPr>
        <w:t xml:space="preserve">ed in the EA Act.  </w:t>
      </w:r>
      <w:r w:rsidR="0068232B" w:rsidRPr="009221B1">
        <w:rPr>
          <w:sz w:val="28"/>
          <w:szCs w:val="28"/>
          <w:lang w:val="en-US"/>
        </w:rPr>
        <w:t>Over time numerous EA processes have been developed</w:t>
      </w:r>
      <w:r w:rsidRPr="0080112C">
        <w:rPr>
          <w:sz w:val="28"/>
          <w:szCs w:val="28"/>
          <w:lang w:val="en-US"/>
        </w:rPr>
        <w:t xml:space="preserve"> </w:t>
      </w:r>
      <w:r>
        <w:rPr>
          <w:sz w:val="28"/>
          <w:szCs w:val="28"/>
          <w:lang w:val="en-US"/>
        </w:rPr>
        <w:t>through regulations and through the various Class EAs for specific groups of similar projects.</w:t>
      </w:r>
      <w:r w:rsidR="0068232B" w:rsidRPr="009221B1">
        <w:rPr>
          <w:sz w:val="28"/>
          <w:szCs w:val="28"/>
          <w:lang w:val="en-US"/>
        </w:rPr>
        <w:t xml:space="preserve">  This has resulted in different rules for different </w:t>
      </w:r>
      <w:r>
        <w:rPr>
          <w:sz w:val="28"/>
          <w:szCs w:val="28"/>
          <w:lang w:val="en-US"/>
        </w:rPr>
        <w:t xml:space="preserve">groups </w:t>
      </w:r>
      <w:r w:rsidR="0068232B" w:rsidRPr="009221B1">
        <w:rPr>
          <w:sz w:val="28"/>
          <w:szCs w:val="28"/>
          <w:lang w:val="en-US"/>
        </w:rPr>
        <w:t>of projects and for different types of proponents.  While this has addressed some issues</w:t>
      </w:r>
      <w:r>
        <w:rPr>
          <w:sz w:val="28"/>
          <w:szCs w:val="28"/>
          <w:lang w:val="en-US"/>
        </w:rPr>
        <w:t xml:space="preserve"> to streamline EA processes, </w:t>
      </w:r>
      <w:r w:rsidR="0068232B" w:rsidRPr="009221B1">
        <w:rPr>
          <w:sz w:val="28"/>
          <w:szCs w:val="28"/>
          <w:lang w:val="en-US"/>
        </w:rPr>
        <w:t>it has created others</w:t>
      </w:r>
      <w:r w:rsidR="007627DB">
        <w:rPr>
          <w:sz w:val="28"/>
          <w:szCs w:val="28"/>
          <w:lang w:val="en-US"/>
        </w:rPr>
        <w:t xml:space="preserve">.  Now </w:t>
      </w:r>
      <w:r w:rsidR="0068232B" w:rsidRPr="009221B1">
        <w:rPr>
          <w:sz w:val="28"/>
          <w:szCs w:val="28"/>
          <w:lang w:val="en-US"/>
        </w:rPr>
        <w:t xml:space="preserve">it is difficult for </w:t>
      </w:r>
      <w:r w:rsidR="00471992">
        <w:rPr>
          <w:sz w:val="28"/>
          <w:szCs w:val="28"/>
          <w:lang w:val="en-US"/>
        </w:rPr>
        <w:t xml:space="preserve">EA practitioners and </w:t>
      </w:r>
      <w:r w:rsidR="0068232B" w:rsidRPr="009221B1">
        <w:rPr>
          <w:sz w:val="28"/>
          <w:szCs w:val="28"/>
          <w:lang w:val="en-US"/>
        </w:rPr>
        <w:t>stakeholders to understand</w:t>
      </w:r>
      <w:r>
        <w:rPr>
          <w:sz w:val="28"/>
          <w:szCs w:val="28"/>
          <w:lang w:val="en-US"/>
        </w:rPr>
        <w:t xml:space="preserve"> what the actual EA process</w:t>
      </w:r>
      <w:r w:rsidR="000D57D0">
        <w:rPr>
          <w:sz w:val="28"/>
          <w:szCs w:val="28"/>
          <w:lang w:val="en-US"/>
        </w:rPr>
        <w:t xml:space="preserve"> is and why there are different EA </w:t>
      </w:r>
      <w:r w:rsidR="000D57D0">
        <w:rPr>
          <w:sz w:val="28"/>
          <w:szCs w:val="28"/>
          <w:lang w:val="en-US"/>
        </w:rPr>
        <w:lastRenderedPageBreak/>
        <w:t>requirement for proposed projects that may have similar environmental effects</w:t>
      </w:r>
      <w:r w:rsidR="0068232B" w:rsidRPr="009221B1">
        <w:rPr>
          <w:sz w:val="28"/>
          <w:szCs w:val="28"/>
          <w:lang w:val="en-US"/>
        </w:rPr>
        <w:t xml:space="preserve">.  As a result, we have projects which are not undergoing an appropriate level </w:t>
      </w:r>
      <w:r w:rsidR="00FA28BD" w:rsidRPr="009221B1">
        <w:rPr>
          <w:sz w:val="28"/>
          <w:szCs w:val="28"/>
          <w:lang w:val="en-US"/>
        </w:rPr>
        <w:t>of assessment given their proponent, project scale</w:t>
      </w:r>
      <w:r w:rsidR="0068232B" w:rsidRPr="009221B1">
        <w:rPr>
          <w:sz w:val="28"/>
          <w:szCs w:val="28"/>
          <w:lang w:val="en-US"/>
        </w:rPr>
        <w:t xml:space="preserve"> </w:t>
      </w:r>
      <w:r w:rsidR="00FA28BD" w:rsidRPr="009221B1">
        <w:rPr>
          <w:sz w:val="28"/>
          <w:szCs w:val="28"/>
          <w:lang w:val="en-US"/>
        </w:rPr>
        <w:t xml:space="preserve">and </w:t>
      </w:r>
      <w:r w:rsidR="0068232B" w:rsidRPr="009221B1">
        <w:rPr>
          <w:sz w:val="28"/>
          <w:szCs w:val="28"/>
          <w:lang w:val="en-US"/>
        </w:rPr>
        <w:t xml:space="preserve">location.  </w:t>
      </w:r>
    </w:p>
    <w:p w:rsidR="00DB53A8" w:rsidRDefault="00DB53A8" w:rsidP="0068232B">
      <w:pPr>
        <w:ind w:left="360"/>
        <w:rPr>
          <w:sz w:val="28"/>
          <w:szCs w:val="28"/>
          <w:lang w:val="en-US"/>
        </w:rPr>
      </w:pPr>
      <w:r>
        <w:rPr>
          <w:sz w:val="28"/>
          <w:szCs w:val="28"/>
          <w:lang w:val="en-US"/>
        </w:rPr>
        <w:t>The use of such streamlined EA approvals processes</w:t>
      </w:r>
      <w:r w:rsidR="000D57D0">
        <w:rPr>
          <w:sz w:val="28"/>
          <w:szCs w:val="28"/>
          <w:lang w:val="en-US"/>
        </w:rPr>
        <w:t xml:space="preserve"> with very different requirements has </w:t>
      </w:r>
      <w:r>
        <w:rPr>
          <w:sz w:val="28"/>
          <w:szCs w:val="28"/>
          <w:lang w:val="en-US"/>
        </w:rPr>
        <w:t>created issues of inconsistency and confusion over time since each process has its own projects, proponents, definitions, process and timelines.</w:t>
      </w:r>
    </w:p>
    <w:p w:rsidR="00566D1F" w:rsidRPr="006E24D9" w:rsidRDefault="0068232B" w:rsidP="00566D1F">
      <w:pPr>
        <w:ind w:left="360"/>
        <w:rPr>
          <w:sz w:val="28"/>
          <w:szCs w:val="28"/>
          <w:lang w:val="en-US"/>
        </w:rPr>
      </w:pPr>
      <w:r w:rsidRPr="009221B1">
        <w:rPr>
          <w:sz w:val="28"/>
          <w:szCs w:val="28"/>
          <w:lang w:val="en-US"/>
        </w:rPr>
        <w:t xml:space="preserve">Some </w:t>
      </w:r>
      <w:r w:rsidR="00471992">
        <w:rPr>
          <w:sz w:val="28"/>
          <w:szCs w:val="28"/>
          <w:lang w:val="en-US"/>
        </w:rPr>
        <w:t>OAIA members</w:t>
      </w:r>
      <w:r w:rsidRPr="009221B1">
        <w:rPr>
          <w:sz w:val="28"/>
          <w:szCs w:val="28"/>
          <w:lang w:val="en-US"/>
        </w:rPr>
        <w:t xml:space="preserve"> have suggested wholesale change to how class EAs, individual EAs and screening reviews are used and applied to projects.  This should be part of a review of </w:t>
      </w:r>
      <w:r w:rsidR="00DB53A8">
        <w:rPr>
          <w:sz w:val="28"/>
          <w:szCs w:val="28"/>
          <w:lang w:val="en-US"/>
        </w:rPr>
        <w:t xml:space="preserve">the EA Program and </w:t>
      </w:r>
      <w:r w:rsidRPr="009221B1">
        <w:rPr>
          <w:sz w:val="28"/>
          <w:szCs w:val="28"/>
          <w:lang w:val="en-US"/>
        </w:rPr>
        <w:t xml:space="preserve">practice.  </w:t>
      </w:r>
      <w:r w:rsidR="00566D1F">
        <w:rPr>
          <w:sz w:val="28"/>
          <w:szCs w:val="28"/>
          <w:lang w:val="en-US"/>
        </w:rPr>
        <w:t xml:space="preserve">The key concerns stem from a desire to </w:t>
      </w:r>
      <w:r w:rsidR="0090505B">
        <w:rPr>
          <w:sz w:val="28"/>
          <w:szCs w:val="28"/>
          <w:lang w:val="en-US"/>
        </w:rPr>
        <w:t xml:space="preserve">see </w:t>
      </w:r>
      <w:r w:rsidR="00566D1F" w:rsidRPr="006E24D9">
        <w:rPr>
          <w:sz w:val="28"/>
          <w:szCs w:val="28"/>
          <w:lang w:val="en-US"/>
        </w:rPr>
        <w:t>EA</w:t>
      </w:r>
      <w:r w:rsidR="00566D1F">
        <w:rPr>
          <w:sz w:val="28"/>
          <w:szCs w:val="28"/>
          <w:lang w:val="en-US"/>
        </w:rPr>
        <w:t xml:space="preserve">s </w:t>
      </w:r>
      <w:r w:rsidR="0090505B">
        <w:rPr>
          <w:sz w:val="28"/>
          <w:szCs w:val="28"/>
          <w:lang w:val="en-US"/>
        </w:rPr>
        <w:t>applied consistently, at</w:t>
      </w:r>
      <w:r w:rsidR="00566D1F">
        <w:rPr>
          <w:sz w:val="28"/>
          <w:szCs w:val="28"/>
          <w:lang w:val="en-US"/>
        </w:rPr>
        <w:t xml:space="preserve"> the most ap</w:t>
      </w:r>
      <w:r w:rsidR="00566D1F" w:rsidRPr="006E24D9">
        <w:rPr>
          <w:sz w:val="28"/>
          <w:szCs w:val="28"/>
          <w:lang w:val="en-US"/>
        </w:rPr>
        <w:t xml:space="preserve">propriate </w:t>
      </w:r>
      <w:r w:rsidR="00471992">
        <w:rPr>
          <w:sz w:val="28"/>
          <w:szCs w:val="28"/>
          <w:lang w:val="en-US"/>
        </w:rPr>
        <w:t>stage and with</w:t>
      </w:r>
      <w:r w:rsidR="00566D1F">
        <w:rPr>
          <w:sz w:val="28"/>
          <w:szCs w:val="28"/>
          <w:lang w:val="en-US"/>
        </w:rPr>
        <w:t xml:space="preserve"> </w:t>
      </w:r>
      <w:r w:rsidR="0090505B">
        <w:rPr>
          <w:sz w:val="28"/>
          <w:szCs w:val="28"/>
          <w:lang w:val="en-US"/>
        </w:rPr>
        <w:t xml:space="preserve">sufficient </w:t>
      </w:r>
      <w:proofErr w:type="spellStart"/>
      <w:r w:rsidR="00566D1F" w:rsidRPr="006E24D9">
        <w:rPr>
          <w:sz w:val="28"/>
          <w:szCs w:val="28"/>
          <w:lang w:val="en-US"/>
        </w:rPr>
        <w:t>rigour</w:t>
      </w:r>
      <w:proofErr w:type="spellEnd"/>
      <w:r w:rsidR="00566D1F" w:rsidRPr="006E24D9">
        <w:rPr>
          <w:sz w:val="28"/>
          <w:szCs w:val="28"/>
          <w:lang w:val="en-US"/>
        </w:rPr>
        <w:t xml:space="preserve"> </w:t>
      </w:r>
      <w:r w:rsidR="00566D1F">
        <w:rPr>
          <w:sz w:val="28"/>
          <w:szCs w:val="28"/>
          <w:lang w:val="en-US"/>
        </w:rPr>
        <w:t>to ensure consistent application</w:t>
      </w:r>
      <w:r w:rsidR="0090505B">
        <w:rPr>
          <w:sz w:val="28"/>
          <w:szCs w:val="28"/>
          <w:lang w:val="en-US"/>
        </w:rPr>
        <w:t xml:space="preserve"> of the EA Program to projects across the province</w:t>
      </w:r>
      <w:r w:rsidR="00566D1F">
        <w:rPr>
          <w:sz w:val="28"/>
          <w:szCs w:val="28"/>
          <w:lang w:val="en-US"/>
        </w:rPr>
        <w:t>.</w:t>
      </w:r>
    </w:p>
    <w:p w:rsidR="0068232B" w:rsidRDefault="0090505B" w:rsidP="0068232B">
      <w:pPr>
        <w:ind w:left="360"/>
        <w:rPr>
          <w:sz w:val="28"/>
          <w:szCs w:val="28"/>
          <w:lang w:val="en-US"/>
        </w:rPr>
      </w:pPr>
      <w:r>
        <w:rPr>
          <w:sz w:val="28"/>
          <w:szCs w:val="28"/>
          <w:lang w:val="en-US"/>
        </w:rPr>
        <w:t>T</w:t>
      </w:r>
      <w:r w:rsidR="0068232B" w:rsidRPr="009221B1">
        <w:rPr>
          <w:sz w:val="28"/>
          <w:szCs w:val="28"/>
          <w:lang w:val="en-US"/>
        </w:rPr>
        <w:t xml:space="preserve">here are </w:t>
      </w:r>
      <w:r w:rsidR="00403E9D">
        <w:rPr>
          <w:sz w:val="28"/>
          <w:szCs w:val="28"/>
          <w:lang w:val="en-US"/>
        </w:rPr>
        <w:t xml:space="preserve">larger scale </w:t>
      </w:r>
      <w:r w:rsidR="0068232B" w:rsidRPr="009221B1">
        <w:rPr>
          <w:sz w:val="28"/>
          <w:szCs w:val="28"/>
          <w:lang w:val="en-US"/>
        </w:rPr>
        <w:t>plans (e.g</w:t>
      </w:r>
      <w:r w:rsidR="009A25BE">
        <w:rPr>
          <w:sz w:val="28"/>
          <w:szCs w:val="28"/>
          <w:lang w:val="en-US"/>
        </w:rPr>
        <w:t>.</w:t>
      </w:r>
      <w:r w:rsidR="0068232B" w:rsidRPr="009221B1">
        <w:rPr>
          <w:sz w:val="28"/>
          <w:szCs w:val="28"/>
          <w:lang w:val="en-US"/>
        </w:rPr>
        <w:t xml:space="preserve"> the </w:t>
      </w:r>
      <w:r w:rsidR="00971FBF">
        <w:rPr>
          <w:sz w:val="28"/>
          <w:szCs w:val="28"/>
          <w:lang w:val="en-US"/>
        </w:rPr>
        <w:t>Growth Plan, Municipal Official Plans</w:t>
      </w:r>
      <w:r w:rsidR="0068232B" w:rsidRPr="009221B1">
        <w:rPr>
          <w:sz w:val="28"/>
          <w:szCs w:val="28"/>
          <w:lang w:val="en-US"/>
        </w:rPr>
        <w:t>, Inte</w:t>
      </w:r>
      <w:r w:rsidR="00471992">
        <w:rPr>
          <w:sz w:val="28"/>
          <w:szCs w:val="28"/>
          <w:lang w:val="en-US"/>
        </w:rPr>
        <w:t>grated Power Supply Plan) that c</w:t>
      </w:r>
      <w:r w:rsidR="0068232B" w:rsidRPr="009221B1">
        <w:rPr>
          <w:sz w:val="28"/>
          <w:szCs w:val="28"/>
          <w:lang w:val="en-US"/>
        </w:rPr>
        <w:t xml:space="preserve">ould be subject to the </w:t>
      </w:r>
      <w:r w:rsidR="008F009C" w:rsidRPr="009221B1">
        <w:rPr>
          <w:sz w:val="28"/>
          <w:szCs w:val="28"/>
          <w:lang w:val="en-US"/>
        </w:rPr>
        <w:t xml:space="preserve">EA </w:t>
      </w:r>
      <w:r w:rsidR="0068232B" w:rsidRPr="009221B1">
        <w:rPr>
          <w:sz w:val="28"/>
          <w:szCs w:val="28"/>
          <w:lang w:val="en-US"/>
        </w:rPr>
        <w:t>Act</w:t>
      </w:r>
      <w:r w:rsidR="008F009C" w:rsidRPr="009221B1">
        <w:rPr>
          <w:sz w:val="28"/>
          <w:szCs w:val="28"/>
          <w:lang w:val="en-US"/>
        </w:rPr>
        <w:t xml:space="preserve"> using </w:t>
      </w:r>
      <w:r w:rsidR="00427CD1">
        <w:rPr>
          <w:sz w:val="28"/>
          <w:szCs w:val="28"/>
          <w:lang w:val="en-US"/>
        </w:rPr>
        <w:t xml:space="preserve">existing </w:t>
      </w:r>
      <w:r w:rsidR="008F009C" w:rsidRPr="009221B1">
        <w:rPr>
          <w:sz w:val="28"/>
          <w:szCs w:val="28"/>
          <w:lang w:val="en-US"/>
        </w:rPr>
        <w:t>EA tools</w:t>
      </w:r>
      <w:r w:rsidR="00F15EDA">
        <w:rPr>
          <w:sz w:val="28"/>
          <w:szCs w:val="28"/>
          <w:lang w:val="en-US"/>
        </w:rPr>
        <w:t xml:space="preserve"> such as </w:t>
      </w:r>
      <w:r w:rsidR="003966CE">
        <w:rPr>
          <w:sz w:val="28"/>
          <w:szCs w:val="28"/>
          <w:lang w:val="en-US"/>
        </w:rPr>
        <w:t xml:space="preserve">Regional EA or </w:t>
      </w:r>
      <w:r w:rsidR="00F15EDA">
        <w:rPr>
          <w:sz w:val="28"/>
          <w:szCs w:val="28"/>
          <w:lang w:val="en-US"/>
        </w:rPr>
        <w:t>Strategic EA</w:t>
      </w:r>
      <w:r w:rsidR="003966CE">
        <w:rPr>
          <w:sz w:val="28"/>
          <w:szCs w:val="28"/>
          <w:lang w:val="en-US"/>
        </w:rPr>
        <w:t xml:space="preserve">.  </w:t>
      </w:r>
      <w:r w:rsidR="000F3739">
        <w:rPr>
          <w:sz w:val="28"/>
          <w:szCs w:val="28"/>
          <w:lang w:val="en-US"/>
        </w:rPr>
        <w:t xml:space="preserve">These could then form the basis for much of the ‘alternatives to’ analysis for many infrastructure projects that stem for them.  </w:t>
      </w:r>
      <w:r w:rsidR="003966CE">
        <w:rPr>
          <w:sz w:val="28"/>
          <w:szCs w:val="28"/>
          <w:lang w:val="en-US"/>
        </w:rPr>
        <w:t xml:space="preserve">Plans or programs are subject to Section 3 of the EA Act; </w:t>
      </w:r>
      <w:r w:rsidR="007D020A">
        <w:rPr>
          <w:sz w:val="28"/>
          <w:szCs w:val="28"/>
          <w:lang w:val="en-US"/>
        </w:rPr>
        <w:t>commonly,</w:t>
      </w:r>
      <w:r w:rsidR="003966CE">
        <w:rPr>
          <w:sz w:val="28"/>
          <w:szCs w:val="28"/>
          <w:lang w:val="en-US"/>
        </w:rPr>
        <w:t xml:space="preserve"> </w:t>
      </w:r>
      <w:r w:rsidR="00471992">
        <w:rPr>
          <w:sz w:val="28"/>
          <w:szCs w:val="28"/>
          <w:lang w:val="en-US"/>
        </w:rPr>
        <w:t xml:space="preserve">however, </w:t>
      </w:r>
      <w:r w:rsidR="003966CE">
        <w:rPr>
          <w:sz w:val="28"/>
          <w:szCs w:val="28"/>
          <w:lang w:val="en-US"/>
        </w:rPr>
        <w:t xml:space="preserve">the EA Program </w:t>
      </w:r>
      <w:r w:rsidR="00471992">
        <w:rPr>
          <w:sz w:val="28"/>
          <w:szCs w:val="28"/>
          <w:lang w:val="en-US"/>
        </w:rPr>
        <w:t xml:space="preserve">most often </w:t>
      </w:r>
      <w:r w:rsidR="003966CE">
        <w:rPr>
          <w:sz w:val="28"/>
          <w:szCs w:val="28"/>
          <w:lang w:val="en-US"/>
        </w:rPr>
        <w:t xml:space="preserve">defaults to addressing only the </w:t>
      </w:r>
      <w:r w:rsidR="00364E54">
        <w:rPr>
          <w:sz w:val="28"/>
          <w:szCs w:val="28"/>
          <w:lang w:val="en-US"/>
        </w:rPr>
        <w:t xml:space="preserve">resulting </w:t>
      </w:r>
      <w:r w:rsidR="003966CE">
        <w:rPr>
          <w:sz w:val="28"/>
          <w:szCs w:val="28"/>
          <w:lang w:val="en-US"/>
        </w:rPr>
        <w:t>activities</w:t>
      </w:r>
      <w:r w:rsidR="00C32A8B">
        <w:rPr>
          <w:sz w:val="28"/>
          <w:szCs w:val="28"/>
          <w:lang w:val="en-US"/>
        </w:rPr>
        <w:t xml:space="preserve"> or</w:t>
      </w:r>
      <w:r w:rsidR="000F3739">
        <w:rPr>
          <w:sz w:val="28"/>
          <w:szCs w:val="28"/>
          <w:lang w:val="en-US"/>
        </w:rPr>
        <w:t xml:space="preserve"> projects </w:t>
      </w:r>
      <w:r w:rsidR="007D020A">
        <w:rPr>
          <w:sz w:val="28"/>
          <w:szCs w:val="28"/>
          <w:lang w:val="en-US"/>
        </w:rPr>
        <w:t>and not the plans</w:t>
      </w:r>
      <w:r w:rsidR="000F3739">
        <w:rPr>
          <w:sz w:val="28"/>
          <w:szCs w:val="28"/>
          <w:lang w:val="en-US"/>
        </w:rPr>
        <w:t xml:space="preserve"> or policies which drive their need</w:t>
      </w:r>
      <w:r w:rsidR="003966CE">
        <w:rPr>
          <w:sz w:val="28"/>
          <w:szCs w:val="28"/>
          <w:lang w:val="en-US"/>
        </w:rPr>
        <w:t xml:space="preserve">. </w:t>
      </w:r>
      <w:r w:rsidR="000D57D0">
        <w:rPr>
          <w:sz w:val="28"/>
          <w:szCs w:val="28"/>
          <w:lang w:val="en-US"/>
        </w:rPr>
        <w:t xml:space="preserve"> There needs to be greater clarity on how Section 3 of the Act can </w:t>
      </w:r>
      <w:r w:rsidR="007627DB">
        <w:rPr>
          <w:sz w:val="28"/>
          <w:szCs w:val="28"/>
          <w:lang w:val="en-US"/>
        </w:rPr>
        <w:t xml:space="preserve">and should </w:t>
      </w:r>
      <w:r w:rsidR="000D57D0">
        <w:rPr>
          <w:sz w:val="28"/>
          <w:szCs w:val="28"/>
          <w:lang w:val="en-US"/>
        </w:rPr>
        <w:t>be applied.</w:t>
      </w:r>
    </w:p>
    <w:p w:rsidR="00364E54" w:rsidRDefault="0050125C" w:rsidP="0068232B">
      <w:pPr>
        <w:ind w:left="360"/>
        <w:rPr>
          <w:sz w:val="28"/>
          <w:szCs w:val="28"/>
          <w:lang w:val="en-US"/>
        </w:rPr>
      </w:pPr>
      <w:r>
        <w:rPr>
          <w:sz w:val="28"/>
          <w:szCs w:val="28"/>
          <w:lang w:val="en-US"/>
        </w:rPr>
        <w:t xml:space="preserve">Stakeholders, proponents, agencies and the public are confounded by the discrepancies </w:t>
      </w:r>
      <w:r w:rsidR="00364E54">
        <w:rPr>
          <w:sz w:val="28"/>
          <w:szCs w:val="28"/>
          <w:lang w:val="en-US"/>
        </w:rPr>
        <w:t>in the application of</w:t>
      </w:r>
      <w:r>
        <w:rPr>
          <w:sz w:val="28"/>
          <w:szCs w:val="28"/>
          <w:lang w:val="en-US"/>
        </w:rPr>
        <w:t xml:space="preserve"> </w:t>
      </w:r>
      <w:r w:rsidR="00364E54">
        <w:rPr>
          <w:sz w:val="28"/>
          <w:szCs w:val="28"/>
          <w:lang w:val="en-US"/>
        </w:rPr>
        <w:t xml:space="preserve">the numerous </w:t>
      </w:r>
      <w:r>
        <w:rPr>
          <w:sz w:val="28"/>
          <w:szCs w:val="28"/>
          <w:lang w:val="en-US"/>
        </w:rPr>
        <w:t>Class EAs</w:t>
      </w:r>
      <w:r w:rsidR="00364E54">
        <w:rPr>
          <w:sz w:val="28"/>
          <w:szCs w:val="28"/>
          <w:lang w:val="en-US"/>
        </w:rPr>
        <w:t xml:space="preserve"> and streamlined regulations</w:t>
      </w:r>
      <w:r>
        <w:rPr>
          <w:sz w:val="28"/>
          <w:szCs w:val="28"/>
          <w:lang w:val="en-US"/>
        </w:rPr>
        <w:t xml:space="preserve">. </w:t>
      </w:r>
      <w:r w:rsidR="00955B41">
        <w:rPr>
          <w:sz w:val="28"/>
          <w:szCs w:val="28"/>
          <w:lang w:val="en-US"/>
        </w:rPr>
        <w:t xml:space="preserve">While it is recognized that parent Class EA documents reflect the unique requirements of the class of projects for which the Class EA applies, there are aspects of the Class EA process that are consistent between Class EAs and should be applied consistently (e.g. process steps, level of assessment </w:t>
      </w:r>
      <w:r w:rsidR="00955B41">
        <w:rPr>
          <w:sz w:val="28"/>
          <w:szCs w:val="28"/>
          <w:lang w:val="en-US"/>
        </w:rPr>
        <w:lastRenderedPageBreak/>
        <w:t>required, Part II Order requests). This would provide clarity and consistency to the Class EA process.</w:t>
      </w:r>
    </w:p>
    <w:p w:rsidR="00403E9D" w:rsidRPr="009221B1" w:rsidRDefault="0050125C" w:rsidP="0068232B">
      <w:pPr>
        <w:ind w:left="360"/>
        <w:rPr>
          <w:b/>
          <w:sz w:val="28"/>
          <w:szCs w:val="28"/>
          <w:lang w:val="en-US"/>
        </w:rPr>
      </w:pPr>
      <w:r>
        <w:rPr>
          <w:sz w:val="28"/>
          <w:szCs w:val="28"/>
          <w:lang w:val="en-US"/>
        </w:rPr>
        <w:t>S</w:t>
      </w:r>
      <w:r w:rsidR="007068B0">
        <w:rPr>
          <w:sz w:val="28"/>
          <w:szCs w:val="28"/>
          <w:lang w:val="en-US"/>
        </w:rPr>
        <w:t>ubs</w:t>
      </w:r>
      <w:r>
        <w:rPr>
          <w:sz w:val="28"/>
          <w:szCs w:val="28"/>
          <w:lang w:val="en-US"/>
        </w:rPr>
        <w:t>ection 16</w:t>
      </w:r>
      <w:r w:rsidR="007068B0">
        <w:rPr>
          <w:sz w:val="28"/>
          <w:szCs w:val="28"/>
          <w:lang w:val="en-US"/>
        </w:rPr>
        <w:t>(1)</w:t>
      </w:r>
      <w:r>
        <w:rPr>
          <w:sz w:val="28"/>
          <w:szCs w:val="28"/>
          <w:lang w:val="en-US"/>
        </w:rPr>
        <w:t xml:space="preserve"> </w:t>
      </w:r>
      <w:r w:rsidR="00364E54">
        <w:rPr>
          <w:sz w:val="28"/>
          <w:szCs w:val="28"/>
          <w:lang w:val="en-US"/>
        </w:rPr>
        <w:t xml:space="preserve">of the EA Act potentially providing </w:t>
      </w:r>
      <w:r>
        <w:rPr>
          <w:sz w:val="28"/>
          <w:szCs w:val="28"/>
          <w:lang w:val="en-US"/>
        </w:rPr>
        <w:t xml:space="preserve">any party </w:t>
      </w:r>
      <w:r w:rsidR="00364E54">
        <w:rPr>
          <w:sz w:val="28"/>
          <w:szCs w:val="28"/>
          <w:lang w:val="en-US"/>
        </w:rPr>
        <w:t xml:space="preserve">the opportunity </w:t>
      </w:r>
      <w:r>
        <w:rPr>
          <w:sz w:val="28"/>
          <w:szCs w:val="28"/>
          <w:lang w:val="en-US"/>
        </w:rPr>
        <w:t xml:space="preserve">to seek a Part II Order on any project, regardless of the Minister of the Environment and Climate Change’s approval of them as “pre-approved” in </w:t>
      </w:r>
      <w:r w:rsidR="00364E54">
        <w:rPr>
          <w:sz w:val="28"/>
          <w:szCs w:val="28"/>
          <w:lang w:val="en-US"/>
        </w:rPr>
        <w:t xml:space="preserve">a </w:t>
      </w:r>
      <w:r>
        <w:rPr>
          <w:sz w:val="28"/>
          <w:szCs w:val="28"/>
          <w:lang w:val="en-US"/>
        </w:rPr>
        <w:t xml:space="preserve">Class EA </w:t>
      </w:r>
      <w:r w:rsidR="00DD0A1C">
        <w:rPr>
          <w:sz w:val="28"/>
          <w:szCs w:val="28"/>
          <w:lang w:val="en-US"/>
        </w:rPr>
        <w:t xml:space="preserve">should be addressed.  </w:t>
      </w:r>
      <w:r w:rsidR="00C32A8B">
        <w:rPr>
          <w:sz w:val="28"/>
          <w:szCs w:val="28"/>
          <w:lang w:val="en-US"/>
        </w:rPr>
        <w:t>This could likely be accomplished without revisions to the existing EA Act.</w:t>
      </w:r>
    </w:p>
    <w:p w:rsidR="00C15D89" w:rsidRPr="004A7394" w:rsidRDefault="00C15D89" w:rsidP="00C15D89">
      <w:pPr>
        <w:rPr>
          <w:rFonts w:eastAsia="Times New Roman"/>
          <w:sz w:val="28"/>
          <w:szCs w:val="28"/>
          <w:lang w:val="en-US"/>
        </w:rPr>
      </w:pPr>
      <w:r w:rsidRPr="004A7394">
        <w:rPr>
          <w:rFonts w:eastAsia="Times New Roman"/>
          <w:sz w:val="28"/>
          <w:szCs w:val="28"/>
          <w:lang w:val="en-US"/>
        </w:rPr>
        <w:t xml:space="preserve">Suggested improvements </w:t>
      </w:r>
      <w:r>
        <w:rPr>
          <w:rFonts w:eastAsia="Times New Roman"/>
          <w:sz w:val="28"/>
          <w:szCs w:val="28"/>
          <w:lang w:val="en-US"/>
        </w:rPr>
        <w:t xml:space="preserve">to </w:t>
      </w:r>
      <w:r w:rsidR="00955B41">
        <w:rPr>
          <w:rFonts w:eastAsia="Times New Roman"/>
          <w:sz w:val="28"/>
          <w:szCs w:val="28"/>
          <w:lang w:val="en-US"/>
        </w:rPr>
        <w:t xml:space="preserve">bring clarity and consistency to </w:t>
      </w:r>
      <w:r>
        <w:rPr>
          <w:rFonts w:eastAsia="Times New Roman"/>
          <w:sz w:val="28"/>
          <w:szCs w:val="28"/>
          <w:lang w:val="en-US"/>
        </w:rPr>
        <w:t>the EA Program include:</w:t>
      </w:r>
    </w:p>
    <w:p w:rsidR="0068232B" w:rsidRPr="009221B1" w:rsidRDefault="0049508B" w:rsidP="007E2601">
      <w:pPr>
        <w:pStyle w:val="ListParagraph"/>
        <w:numPr>
          <w:ilvl w:val="0"/>
          <w:numId w:val="16"/>
        </w:numPr>
        <w:rPr>
          <w:b/>
          <w:sz w:val="28"/>
          <w:szCs w:val="28"/>
          <w:lang w:val="en-US"/>
        </w:rPr>
      </w:pPr>
      <w:r w:rsidRPr="009221B1">
        <w:rPr>
          <w:sz w:val="28"/>
          <w:szCs w:val="28"/>
          <w:lang w:val="en-US"/>
        </w:rPr>
        <w:t>Re-assess the level of EA that should be undertaken by various proponents, by project scale and by location to streamline to the most appropriate process or study type</w:t>
      </w:r>
    </w:p>
    <w:p w:rsidR="0049508B" w:rsidRPr="007D020A" w:rsidRDefault="007D020A" w:rsidP="007D020A">
      <w:pPr>
        <w:pStyle w:val="ListParagraph"/>
        <w:numPr>
          <w:ilvl w:val="0"/>
          <w:numId w:val="16"/>
        </w:numPr>
        <w:rPr>
          <w:b/>
          <w:sz w:val="28"/>
          <w:szCs w:val="28"/>
          <w:lang w:val="en-US"/>
        </w:rPr>
      </w:pPr>
      <w:r>
        <w:rPr>
          <w:sz w:val="28"/>
          <w:szCs w:val="28"/>
          <w:lang w:val="en-US"/>
        </w:rPr>
        <w:t>Re-a</w:t>
      </w:r>
      <w:r w:rsidR="007C0316" w:rsidRPr="009221B1">
        <w:rPr>
          <w:sz w:val="28"/>
          <w:szCs w:val="28"/>
          <w:lang w:val="en-US"/>
        </w:rPr>
        <w:t xml:space="preserve">ssess the value of each of the multiple types of EAs within the </w:t>
      </w:r>
      <w:r w:rsidR="00E471A9" w:rsidRPr="009221B1">
        <w:rPr>
          <w:sz w:val="28"/>
          <w:szCs w:val="28"/>
          <w:lang w:val="en-US"/>
        </w:rPr>
        <w:t>EA Program</w:t>
      </w:r>
      <w:r w:rsidR="007C0316" w:rsidRPr="009221B1">
        <w:rPr>
          <w:sz w:val="28"/>
          <w:szCs w:val="28"/>
          <w:lang w:val="en-US"/>
        </w:rPr>
        <w:t xml:space="preserve"> (i.e., individual EA, Class EA, streamlining regulations, Declaration orders, etc.)</w:t>
      </w:r>
      <w:r>
        <w:rPr>
          <w:sz w:val="28"/>
          <w:szCs w:val="28"/>
          <w:lang w:val="en-US"/>
        </w:rPr>
        <w:t xml:space="preserve"> to determine the level of EA planning that should apply to each type o</w:t>
      </w:r>
      <w:r w:rsidRPr="007068B0">
        <w:rPr>
          <w:sz w:val="28"/>
          <w:szCs w:val="28"/>
          <w:lang w:val="en-US"/>
        </w:rPr>
        <w:t xml:space="preserve">f project (e.g., ensure </w:t>
      </w:r>
      <w:r w:rsidR="0049508B" w:rsidRPr="007068B0">
        <w:rPr>
          <w:sz w:val="28"/>
          <w:szCs w:val="28"/>
          <w:lang w:val="en-US"/>
        </w:rPr>
        <w:t xml:space="preserve">a “best </w:t>
      </w:r>
      <w:r w:rsidR="0049508B" w:rsidRPr="007D020A">
        <w:rPr>
          <w:sz w:val="28"/>
          <w:szCs w:val="28"/>
          <w:lang w:val="en-US"/>
        </w:rPr>
        <w:t xml:space="preserve">fit” </w:t>
      </w:r>
      <w:r w:rsidR="007C0316" w:rsidRPr="007D020A">
        <w:rPr>
          <w:sz w:val="28"/>
          <w:szCs w:val="28"/>
          <w:lang w:val="en-US"/>
        </w:rPr>
        <w:t xml:space="preserve">type of EA </w:t>
      </w:r>
      <w:r w:rsidR="008F009C" w:rsidRPr="007D020A">
        <w:rPr>
          <w:sz w:val="28"/>
          <w:szCs w:val="28"/>
          <w:lang w:val="en-US"/>
        </w:rPr>
        <w:t xml:space="preserve">is </w:t>
      </w:r>
      <w:r w:rsidR="0049508B" w:rsidRPr="007D020A">
        <w:rPr>
          <w:sz w:val="28"/>
          <w:szCs w:val="28"/>
          <w:lang w:val="en-US"/>
        </w:rPr>
        <w:t>applied to projects</w:t>
      </w:r>
      <w:r>
        <w:rPr>
          <w:sz w:val="28"/>
          <w:szCs w:val="28"/>
          <w:lang w:val="en-US"/>
        </w:rPr>
        <w:t>, plans and programs)</w:t>
      </w:r>
    </w:p>
    <w:p w:rsidR="008F009C" w:rsidRPr="00427CD1" w:rsidRDefault="008F009C" w:rsidP="007E2601">
      <w:pPr>
        <w:pStyle w:val="ListParagraph"/>
        <w:numPr>
          <w:ilvl w:val="0"/>
          <w:numId w:val="16"/>
        </w:numPr>
        <w:rPr>
          <w:b/>
          <w:sz w:val="28"/>
          <w:szCs w:val="28"/>
          <w:lang w:val="en-US"/>
        </w:rPr>
      </w:pPr>
      <w:r w:rsidRPr="009221B1">
        <w:rPr>
          <w:sz w:val="28"/>
          <w:szCs w:val="28"/>
          <w:lang w:val="en-US"/>
        </w:rPr>
        <w:t xml:space="preserve">Reconsider the projects which are subject and are not subject to the EA Act and revise based on </w:t>
      </w:r>
      <w:r w:rsidR="00427CD1">
        <w:rPr>
          <w:sz w:val="28"/>
          <w:szCs w:val="28"/>
          <w:lang w:val="en-US"/>
        </w:rPr>
        <w:t>results</w:t>
      </w:r>
      <w:r w:rsidRPr="009221B1">
        <w:rPr>
          <w:sz w:val="28"/>
          <w:szCs w:val="28"/>
          <w:lang w:val="en-US"/>
        </w:rPr>
        <w:t xml:space="preserve"> of review </w:t>
      </w:r>
      <w:r w:rsidR="00427CD1">
        <w:rPr>
          <w:sz w:val="28"/>
          <w:szCs w:val="28"/>
          <w:lang w:val="en-US"/>
        </w:rPr>
        <w:t>as noted above</w:t>
      </w:r>
    </w:p>
    <w:p w:rsidR="00427CD1" w:rsidRPr="00403E9D" w:rsidRDefault="00427CD1" w:rsidP="007E2601">
      <w:pPr>
        <w:pStyle w:val="ListParagraph"/>
        <w:numPr>
          <w:ilvl w:val="0"/>
          <w:numId w:val="16"/>
        </w:numPr>
        <w:rPr>
          <w:b/>
          <w:sz w:val="28"/>
          <w:szCs w:val="28"/>
          <w:lang w:val="en-US"/>
        </w:rPr>
      </w:pPr>
      <w:r>
        <w:rPr>
          <w:sz w:val="28"/>
          <w:szCs w:val="28"/>
          <w:lang w:val="en-US"/>
        </w:rPr>
        <w:t>Consider opportunities for two level application of the EA Act to</w:t>
      </w:r>
      <w:r w:rsidR="007068B0">
        <w:rPr>
          <w:sz w:val="28"/>
          <w:szCs w:val="28"/>
          <w:lang w:val="en-US"/>
        </w:rPr>
        <w:t xml:space="preserve"> both</w:t>
      </w:r>
      <w:r>
        <w:rPr>
          <w:sz w:val="28"/>
          <w:szCs w:val="28"/>
          <w:lang w:val="en-US"/>
        </w:rPr>
        <w:t xml:space="preserve"> plans and programs</w:t>
      </w:r>
      <w:r w:rsidR="007068B0">
        <w:rPr>
          <w:sz w:val="28"/>
          <w:szCs w:val="28"/>
          <w:lang w:val="en-US"/>
        </w:rPr>
        <w:t xml:space="preserve"> and to projects</w:t>
      </w:r>
      <w:r>
        <w:rPr>
          <w:sz w:val="28"/>
          <w:szCs w:val="28"/>
          <w:lang w:val="en-US"/>
        </w:rPr>
        <w:t xml:space="preserve">.  In this way, plans and programs </w:t>
      </w:r>
      <w:r w:rsidR="00955B41">
        <w:rPr>
          <w:sz w:val="28"/>
          <w:szCs w:val="28"/>
          <w:lang w:val="en-US"/>
        </w:rPr>
        <w:t>could</w:t>
      </w:r>
      <w:r w:rsidR="007627DB">
        <w:rPr>
          <w:sz w:val="28"/>
          <w:szCs w:val="28"/>
          <w:lang w:val="en-US"/>
        </w:rPr>
        <w:t xml:space="preserve"> </w:t>
      </w:r>
      <w:r>
        <w:rPr>
          <w:sz w:val="28"/>
          <w:szCs w:val="28"/>
          <w:lang w:val="en-US"/>
        </w:rPr>
        <w:t>be subject to a Regional EA or S</w:t>
      </w:r>
      <w:r w:rsidR="00955B41">
        <w:rPr>
          <w:sz w:val="28"/>
          <w:szCs w:val="28"/>
          <w:lang w:val="en-US"/>
        </w:rPr>
        <w:t xml:space="preserve">trategic </w:t>
      </w:r>
      <w:r>
        <w:rPr>
          <w:sz w:val="28"/>
          <w:szCs w:val="28"/>
          <w:lang w:val="en-US"/>
        </w:rPr>
        <w:t xml:space="preserve">EA while activities </w:t>
      </w:r>
      <w:r w:rsidR="007068B0">
        <w:rPr>
          <w:sz w:val="28"/>
          <w:szCs w:val="28"/>
          <w:lang w:val="en-US"/>
        </w:rPr>
        <w:t xml:space="preserve">or projects </w:t>
      </w:r>
      <w:r>
        <w:rPr>
          <w:sz w:val="28"/>
          <w:szCs w:val="28"/>
          <w:lang w:val="en-US"/>
        </w:rPr>
        <w:t xml:space="preserve">resulting from </w:t>
      </w:r>
      <w:r w:rsidR="00C70ACB">
        <w:rPr>
          <w:sz w:val="28"/>
          <w:szCs w:val="28"/>
          <w:lang w:val="en-US"/>
        </w:rPr>
        <w:t xml:space="preserve">them </w:t>
      </w:r>
      <w:r w:rsidR="007068B0">
        <w:rPr>
          <w:sz w:val="28"/>
          <w:szCs w:val="28"/>
          <w:lang w:val="en-US"/>
        </w:rPr>
        <w:t>could b</w:t>
      </w:r>
      <w:r>
        <w:rPr>
          <w:sz w:val="28"/>
          <w:szCs w:val="28"/>
          <w:lang w:val="en-US"/>
        </w:rPr>
        <w:t xml:space="preserve">e assessed and screened for potential impacts and recommended </w:t>
      </w:r>
      <w:r w:rsidR="00955B41">
        <w:rPr>
          <w:sz w:val="28"/>
          <w:szCs w:val="28"/>
          <w:lang w:val="en-US"/>
        </w:rPr>
        <w:t xml:space="preserve">impact management </w:t>
      </w:r>
      <w:r w:rsidR="00403E9D">
        <w:rPr>
          <w:sz w:val="28"/>
          <w:szCs w:val="28"/>
          <w:lang w:val="en-US"/>
        </w:rPr>
        <w:t xml:space="preserve">prior to implementation </w:t>
      </w:r>
    </w:p>
    <w:p w:rsidR="00403E9D" w:rsidRPr="00F62A5E" w:rsidRDefault="00403E9D" w:rsidP="007E2601">
      <w:pPr>
        <w:pStyle w:val="ListParagraph"/>
        <w:numPr>
          <w:ilvl w:val="0"/>
          <w:numId w:val="16"/>
        </w:numPr>
        <w:rPr>
          <w:b/>
          <w:sz w:val="28"/>
          <w:szCs w:val="28"/>
          <w:lang w:val="en-US"/>
        </w:rPr>
      </w:pPr>
      <w:r w:rsidRPr="00F62A5E">
        <w:rPr>
          <w:sz w:val="28"/>
          <w:szCs w:val="28"/>
          <w:lang w:val="en-US"/>
        </w:rPr>
        <w:t xml:space="preserve">Review existing Class EAs for consistency of wording and implementation </w:t>
      </w:r>
      <w:r w:rsidR="0010531F">
        <w:rPr>
          <w:sz w:val="28"/>
          <w:szCs w:val="28"/>
          <w:lang w:val="en-US"/>
        </w:rPr>
        <w:t>(this could be done with MECP</w:t>
      </w:r>
      <w:r w:rsidR="00F62A5E" w:rsidRPr="00F62A5E">
        <w:rPr>
          <w:sz w:val="28"/>
          <w:szCs w:val="28"/>
          <w:lang w:val="en-US"/>
        </w:rPr>
        <w:t xml:space="preserve"> guidance and leadership as Class EAs come up for renewal</w:t>
      </w:r>
      <w:r w:rsidR="00F62A5E">
        <w:rPr>
          <w:sz w:val="28"/>
          <w:szCs w:val="28"/>
          <w:lang w:val="en-US"/>
        </w:rPr>
        <w:t>)</w:t>
      </w:r>
    </w:p>
    <w:p w:rsidR="00FE1E00" w:rsidRPr="009E7BB9" w:rsidRDefault="00706135" w:rsidP="009E7BB9">
      <w:pPr>
        <w:pStyle w:val="ListParagraph"/>
        <w:numPr>
          <w:ilvl w:val="0"/>
          <w:numId w:val="16"/>
        </w:numPr>
        <w:rPr>
          <w:sz w:val="28"/>
          <w:szCs w:val="28"/>
          <w:lang w:val="en-US"/>
        </w:rPr>
      </w:pPr>
      <w:r>
        <w:rPr>
          <w:sz w:val="28"/>
          <w:szCs w:val="28"/>
          <w:lang w:val="en-US"/>
        </w:rPr>
        <w:t xml:space="preserve">Foster </w:t>
      </w:r>
      <w:r w:rsidR="0010531F">
        <w:rPr>
          <w:sz w:val="28"/>
          <w:szCs w:val="28"/>
          <w:lang w:val="en-US"/>
        </w:rPr>
        <w:t>senior MECP</w:t>
      </w:r>
      <w:r w:rsidR="00FE1E00">
        <w:rPr>
          <w:sz w:val="28"/>
          <w:szCs w:val="28"/>
          <w:lang w:val="en-US"/>
        </w:rPr>
        <w:t xml:space="preserve"> staff who will champion good EA practice and act as a senior resource for staff</w:t>
      </w:r>
      <w:r w:rsidR="00232469">
        <w:rPr>
          <w:sz w:val="28"/>
          <w:szCs w:val="28"/>
          <w:lang w:val="en-US"/>
        </w:rPr>
        <w:t xml:space="preserve"> while clarifying the EA </w:t>
      </w:r>
      <w:r>
        <w:rPr>
          <w:sz w:val="28"/>
          <w:szCs w:val="28"/>
          <w:lang w:val="en-US"/>
        </w:rPr>
        <w:t>approvals process</w:t>
      </w:r>
      <w:r w:rsidR="00232469">
        <w:rPr>
          <w:sz w:val="28"/>
          <w:szCs w:val="28"/>
          <w:lang w:val="en-US"/>
        </w:rPr>
        <w:t xml:space="preserve"> </w:t>
      </w:r>
    </w:p>
    <w:p w:rsidR="0068232B" w:rsidRPr="009221B1" w:rsidRDefault="0068232B" w:rsidP="007E2601">
      <w:pPr>
        <w:numPr>
          <w:ilvl w:val="0"/>
          <w:numId w:val="6"/>
        </w:numPr>
        <w:rPr>
          <w:b/>
          <w:sz w:val="28"/>
          <w:szCs w:val="28"/>
          <w:lang w:val="en-US"/>
        </w:rPr>
      </w:pPr>
      <w:r w:rsidRPr="009221B1">
        <w:rPr>
          <w:b/>
          <w:sz w:val="28"/>
          <w:szCs w:val="28"/>
          <w:lang w:val="en-US"/>
        </w:rPr>
        <w:lastRenderedPageBreak/>
        <w:t>Indigenous Peoples</w:t>
      </w:r>
      <w:r w:rsidR="00C34295">
        <w:rPr>
          <w:b/>
          <w:sz w:val="28"/>
          <w:szCs w:val="28"/>
          <w:lang w:val="en-US"/>
        </w:rPr>
        <w:t>:</w:t>
      </w:r>
      <w:r w:rsidRPr="009221B1">
        <w:rPr>
          <w:b/>
          <w:sz w:val="28"/>
          <w:szCs w:val="28"/>
          <w:lang w:val="en-US"/>
        </w:rPr>
        <w:t xml:space="preserve"> </w:t>
      </w:r>
      <w:r w:rsidR="00C34295" w:rsidRPr="009221B1">
        <w:rPr>
          <w:b/>
          <w:sz w:val="28"/>
          <w:szCs w:val="28"/>
          <w:lang w:val="en-US"/>
        </w:rPr>
        <w:t>Issu</w:t>
      </w:r>
      <w:r w:rsidR="00C34295">
        <w:rPr>
          <w:b/>
          <w:sz w:val="28"/>
          <w:szCs w:val="28"/>
          <w:lang w:val="en-US"/>
        </w:rPr>
        <w:t xml:space="preserve">es </w:t>
      </w:r>
      <w:r w:rsidR="00AF25DD">
        <w:rPr>
          <w:b/>
          <w:sz w:val="28"/>
          <w:szCs w:val="28"/>
          <w:lang w:val="en-US"/>
        </w:rPr>
        <w:t xml:space="preserve">and </w:t>
      </w:r>
      <w:r w:rsidR="00C34295">
        <w:rPr>
          <w:b/>
          <w:sz w:val="28"/>
          <w:szCs w:val="28"/>
          <w:lang w:val="en-US"/>
        </w:rPr>
        <w:t>Consultation</w:t>
      </w:r>
      <w:r w:rsidR="00AF25DD">
        <w:rPr>
          <w:b/>
          <w:sz w:val="28"/>
          <w:szCs w:val="28"/>
          <w:lang w:val="en-US"/>
        </w:rPr>
        <w:t>/</w:t>
      </w:r>
      <w:r w:rsidR="00C34295">
        <w:rPr>
          <w:b/>
          <w:sz w:val="28"/>
          <w:szCs w:val="28"/>
          <w:lang w:val="en-US"/>
        </w:rPr>
        <w:t>Engagement</w:t>
      </w:r>
      <w:r w:rsidR="00C34295" w:rsidRPr="009221B1">
        <w:rPr>
          <w:b/>
          <w:sz w:val="28"/>
          <w:szCs w:val="28"/>
          <w:lang w:val="en-US"/>
        </w:rPr>
        <w:t xml:space="preserve"> </w:t>
      </w:r>
    </w:p>
    <w:p w:rsidR="00374AF4" w:rsidRDefault="00955B41" w:rsidP="0068232B">
      <w:pPr>
        <w:ind w:left="360"/>
        <w:rPr>
          <w:sz w:val="28"/>
          <w:szCs w:val="28"/>
          <w:lang w:val="en-US"/>
        </w:rPr>
      </w:pPr>
      <w:r>
        <w:rPr>
          <w:sz w:val="28"/>
          <w:szCs w:val="28"/>
          <w:lang w:val="en-US"/>
        </w:rPr>
        <w:t xml:space="preserve">When the </w:t>
      </w:r>
      <w:r w:rsidR="00374AF4">
        <w:rPr>
          <w:sz w:val="28"/>
          <w:szCs w:val="28"/>
          <w:lang w:val="en-US"/>
        </w:rPr>
        <w:t xml:space="preserve">EA Act </w:t>
      </w:r>
      <w:r>
        <w:rPr>
          <w:sz w:val="28"/>
          <w:szCs w:val="28"/>
          <w:lang w:val="en-US"/>
        </w:rPr>
        <w:t>was enacted</w:t>
      </w:r>
      <w:r w:rsidR="004E4AA1">
        <w:rPr>
          <w:sz w:val="28"/>
          <w:szCs w:val="28"/>
          <w:lang w:val="en-US"/>
        </w:rPr>
        <w:t xml:space="preserve"> and revised</w:t>
      </w:r>
      <w:r>
        <w:rPr>
          <w:sz w:val="28"/>
          <w:szCs w:val="28"/>
          <w:lang w:val="en-US"/>
        </w:rPr>
        <w:t xml:space="preserve">, it did not contemplate the specific needs around consultation with Indigenous </w:t>
      </w:r>
      <w:r w:rsidR="004E4AA1">
        <w:rPr>
          <w:sz w:val="28"/>
          <w:szCs w:val="28"/>
          <w:lang w:val="en-US"/>
        </w:rPr>
        <w:t>Peoples</w:t>
      </w:r>
      <w:r>
        <w:rPr>
          <w:sz w:val="28"/>
          <w:szCs w:val="28"/>
          <w:lang w:val="en-US"/>
        </w:rPr>
        <w:t xml:space="preserve"> and therefore has not </w:t>
      </w:r>
      <w:r w:rsidR="00374AF4">
        <w:rPr>
          <w:sz w:val="28"/>
          <w:szCs w:val="28"/>
          <w:lang w:val="en-US"/>
        </w:rPr>
        <w:t>provide</w:t>
      </w:r>
      <w:r>
        <w:rPr>
          <w:sz w:val="28"/>
          <w:szCs w:val="28"/>
          <w:lang w:val="en-US"/>
        </w:rPr>
        <w:t>d</w:t>
      </w:r>
      <w:r w:rsidR="00374AF4">
        <w:rPr>
          <w:sz w:val="28"/>
          <w:szCs w:val="28"/>
          <w:lang w:val="en-US"/>
        </w:rPr>
        <w:t xml:space="preserve"> </w:t>
      </w:r>
      <w:r>
        <w:rPr>
          <w:sz w:val="28"/>
          <w:szCs w:val="28"/>
          <w:lang w:val="en-US"/>
        </w:rPr>
        <w:t xml:space="preserve">any </w:t>
      </w:r>
      <w:r w:rsidR="00374AF4">
        <w:rPr>
          <w:sz w:val="28"/>
          <w:szCs w:val="28"/>
          <w:lang w:val="en-US"/>
        </w:rPr>
        <w:t>guidance for addressing Indigenous Peoples</w:t>
      </w:r>
      <w:r w:rsidR="00297E1A">
        <w:rPr>
          <w:sz w:val="28"/>
          <w:szCs w:val="28"/>
          <w:lang w:val="en-US"/>
        </w:rPr>
        <w:t>’</w:t>
      </w:r>
      <w:r w:rsidR="00374AF4">
        <w:rPr>
          <w:sz w:val="28"/>
          <w:szCs w:val="28"/>
          <w:lang w:val="en-US"/>
        </w:rPr>
        <w:t xml:space="preserve"> issues which are now fundamental to the EA Program.  Today, projects must consider the relationship between proponents, the Crown and Indigenous Peoples.  These considerations extend to the</w:t>
      </w:r>
      <w:r>
        <w:rPr>
          <w:sz w:val="28"/>
          <w:szCs w:val="28"/>
          <w:lang w:val="en-US"/>
        </w:rPr>
        <w:t xml:space="preserve"> proposed implementation of the </w:t>
      </w:r>
      <w:r w:rsidR="00374AF4">
        <w:rPr>
          <w:sz w:val="28"/>
          <w:szCs w:val="28"/>
          <w:lang w:val="en-US"/>
        </w:rPr>
        <w:t>Truth and Reconciliation</w:t>
      </w:r>
      <w:r w:rsidR="00C70ACB">
        <w:rPr>
          <w:sz w:val="28"/>
          <w:szCs w:val="28"/>
          <w:lang w:val="en-US"/>
        </w:rPr>
        <w:t xml:space="preserve"> </w:t>
      </w:r>
      <w:r>
        <w:rPr>
          <w:sz w:val="28"/>
          <w:szCs w:val="28"/>
          <w:lang w:val="en-US"/>
        </w:rPr>
        <w:t>Commission</w:t>
      </w:r>
      <w:r w:rsidR="00374AF4">
        <w:rPr>
          <w:sz w:val="28"/>
          <w:szCs w:val="28"/>
          <w:lang w:val="en-US"/>
        </w:rPr>
        <w:t xml:space="preserve">, </w:t>
      </w:r>
      <w:r>
        <w:rPr>
          <w:sz w:val="28"/>
          <w:szCs w:val="28"/>
          <w:lang w:val="en-US"/>
        </w:rPr>
        <w:t xml:space="preserve">Free, Prior and Informed Consent </w:t>
      </w:r>
      <w:r w:rsidR="009E7BB9">
        <w:rPr>
          <w:sz w:val="28"/>
          <w:szCs w:val="28"/>
          <w:lang w:val="en-US"/>
        </w:rPr>
        <w:t>and the U</w:t>
      </w:r>
      <w:r w:rsidR="00C70ACB">
        <w:rPr>
          <w:sz w:val="28"/>
          <w:szCs w:val="28"/>
          <w:lang w:val="en-US"/>
        </w:rPr>
        <w:t xml:space="preserve">nited </w:t>
      </w:r>
      <w:r w:rsidR="009E7BB9">
        <w:rPr>
          <w:sz w:val="28"/>
          <w:szCs w:val="28"/>
          <w:lang w:val="en-US"/>
        </w:rPr>
        <w:t>N</w:t>
      </w:r>
      <w:r w:rsidR="00C70ACB">
        <w:rPr>
          <w:sz w:val="28"/>
          <w:szCs w:val="28"/>
          <w:lang w:val="en-US"/>
        </w:rPr>
        <w:t>ations</w:t>
      </w:r>
      <w:r w:rsidR="009E7BB9">
        <w:rPr>
          <w:sz w:val="28"/>
          <w:szCs w:val="28"/>
          <w:lang w:val="en-US"/>
        </w:rPr>
        <w:t xml:space="preserve"> Declaration </w:t>
      </w:r>
      <w:r w:rsidR="009E7BB9" w:rsidRPr="009E7BB9">
        <w:rPr>
          <w:sz w:val="28"/>
          <w:szCs w:val="28"/>
        </w:rPr>
        <w:t>on the Rights of</w:t>
      </w:r>
      <w:r w:rsidR="009E7BB9">
        <w:rPr>
          <w:sz w:val="28"/>
          <w:szCs w:val="28"/>
          <w:lang w:val="en-US"/>
        </w:rPr>
        <w:t xml:space="preserve"> Indigenous Peoples</w:t>
      </w:r>
      <w:r>
        <w:rPr>
          <w:sz w:val="28"/>
          <w:szCs w:val="28"/>
          <w:lang w:val="en-US"/>
        </w:rPr>
        <w:t xml:space="preserve"> which are influencing</w:t>
      </w:r>
      <w:r w:rsidR="00C70ACB">
        <w:rPr>
          <w:sz w:val="28"/>
          <w:szCs w:val="28"/>
          <w:lang w:val="en-US"/>
        </w:rPr>
        <w:t xml:space="preserve"> </w:t>
      </w:r>
      <w:r>
        <w:rPr>
          <w:sz w:val="28"/>
          <w:szCs w:val="28"/>
          <w:lang w:val="en-US"/>
        </w:rPr>
        <w:t>how Indigenous people expect to be consulted.</w:t>
      </w:r>
    </w:p>
    <w:p w:rsidR="00CF1251" w:rsidRPr="009221B1" w:rsidRDefault="0068232B" w:rsidP="0068232B">
      <w:pPr>
        <w:ind w:left="360"/>
        <w:rPr>
          <w:sz w:val="28"/>
          <w:szCs w:val="28"/>
          <w:lang w:val="en-US"/>
        </w:rPr>
      </w:pPr>
      <w:r w:rsidRPr="009221B1">
        <w:rPr>
          <w:sz w:val="28"/>
          <w:szCs w:val="28"/>
          <w:lang w:val="en-US"/>
        </w:rPr>
        <w:t>The relationship between Indigenous Peoples and the Crown is dynamic. Proponents are often unable to properly scope EA project work (such as monitoring field s</w:t>
      </w:r>
      <w:r w:rsidR="00FA28BD" w:rsidRPr="009221B1">
        <w:rPr>
          <w:sz w:val="28"/>
          <w:szCs w:val="28"/>
          <w:lang w:val="en-US"/>
        </w:rPr>
        <w:t>tudies, analyzing socio-economic conditions</w:t>
      </w:r>
      <w:r w:rsidRPr="009221B1">
        <w:rPr>
          <w:sz w:val="28"/>
          <w:szCs w:val="28"/>
          <w:lang w:val="en-US"/>
        </w:rPr>
        <w:t xml:space="preserve"> and </w:t>
      </w:r>
      <w:r w:rsidR="00FA28BD" w:rsidRPr="009221B1">
        <w:rPr>
          <w:sz w:val="28"/>
          <w:szCs w:val="28"/>
          <w:lang w:val="en-US"/>
        </w:rPr>
        <w:t xml:space="preserve">providing </w:t>
      </w:r>
      <w:r w:rsidRPr="009221B1">
        <w:rPr>
          <w:sz w:val="28"/>
          <w:szCs w:val="28"/>
          <w:lang w:val="en-US"/>
        </w:rPr>
        <w:t xml:space="preserve">meaningful consultation) in an </w:t>
      </w:r>
      <w:r w:rsidR="00971FBF" w:rsidRPr="009221B1">
        <w:rPr>
          <w:sz w:val="28"/>
          <w:szCs w:val="28"/>
          <w:lang w:val="en-US"/>
        </w:rPr>
        <w:t>ever-changing</w:t>
      </w:r>
      <w:r w:rsidRPr="009221B1">
        <w:rPr>
          <w:sz w:val="28"/>
          <w:szCs w:val="28"/>
          <w:lang w:val="en-US"/>
        </w:rPr>
        <w:t xml:space="preserve"> environment.  </w:t>
      </w:r>
      <w:r w:rsidR="009E7BB9">
        <w:rPr>
          <w:sz w:val="28"/>
          <w:szCs w:val="28"/>
          <w:lang w:val="en-US"/>
        </w:rPr>
        <w:t>The proponent is often seeking certainty and timeliness.</w:t>
      </w:r>
    </w:p>
    <w:p w:rsidR="00CF1251" w:rsidRPr="009221B1" w:rsidRDefault="0068232B" w:rsidP="0068232B">
      <w:pPr>
        <w:ind w:left="360"/>
        <w:rPr>
          <w:sz w:val="28"/>
          <w:szCs w:val="28"/>
          <w:lang w:val="en-US"/>
        </w:rPr>
      </w:pPr>
      <w:r w:rsidRPr="009221B1">
        <w:rPr>
          <w:sz w:val="28"/>
          <w:szCs w:val="28"/>
          <w:lang w:val="en-US"/>
        </w:rPr>
        <w:t xml:space="preserve">The procedural aspects of </w:t>
      </w:r>
      <w:r w:rsidR="00FA28BD" w:rsidRPr="009221B1">
        <w:rPr>
          <w:sz w:val="28"/>
          <w:szCs w:val="28"/>
          <w:lang w:val="en-US"/>
        </w:rPr>
        <w:t xml:space="preserve">the Crown’s </w:t>
      </w:r>
      <w:r w:rsidRPr="009221B1">
        <w:rPr>
          <w:sz w:val="28"/>
          <w:szCs w:val="28"/>
          <w:lang w:val="en-US"/>
        </w:rPr>
        <w:t>“</w:t>
      </w:r>
      <w:r w:rsidR="00FA28BD" w:rsidRPr="009221B1">
        <w:rPr>
          <w:sz w:val="28"/>
          <w:szCs w:val="28"/>
          <w:lang w:val="en-US"/>
        </w:rPr>
        <w:t xml:space="preserve">Duty </w:t>
      </w:r>
      <w:r w:rsidRPr="009221B1">
        <w:rPr>
          <w:sz w:val="28"/>
          <w:szCs w:val="28"/>
          <w:lang w:val="en-US"/>
        </w:rPr>
        <w:t xml:space="preserve">to </w:t>
      </w:r>
      <w:r w:rsidR="00FA28BD" w:rsidRPr="009221B1">
        <w:rPr>
          <w:sz w:val="28"/>
          <w:szCs w:val="28"/>
          <w:lang w:val="en-US"/>
        </w:rPr>
        <w:t>Consult</w:t>
      </w:r>
      <w:r w:rsidRPr="009221B1">
        <w:rPr>
          <w:sz w:val="28"/>
          <w:szCs w:val="28"/>
          <w:lang w:val="en-US"/>
        </w:rPr>
        <w:t>” are often passed to proponents and are confused with EA</w:t>
      </w:r>
      <w:r w:rsidR="00FA28BD" w:rsidRPr="009221B1">
        <w:rPr>
          <w:sz w:val="28"/>
          <w:szCs w:val="28"/>
          <w:lang w:val="en-US"/>
        </w:rPr>
        <w:t xml:space="preserve"> </w:t>
      </w:r>
      <w:r w:rsidRPr="009221B1">
        <w:rPr>
          <w:sz w:val="28"/>
          <w:szCs w:val="28"/>
          <w:lang w:val="en-US"/>
        </w:rPr>
        <w:t>A</w:t>
      </w:r>
      <w:r w:rsidR="00FA28BD" w:rsidRPr="009221B1">
        <w:rPr>
          <w:sz w:val="28"/>
          <w:szCs w:val="28"/>
          <w:lang w:val="en-US"/>
        </w:rPr>
        <w:t>ct</w:t>
      </w:r>
      <w:r w:rsidRPr="009221B1">
        <w:rPr>
          <w:sz w:val="28"/>
          <w:szCs w:val="28"/>
          <w:lang w:val="en-US"/>
        </w:rPr>
        <w:t xml:space="preserve"> consultation requirements and accommodation requests made by Indigenous Peoples.  This </w:t>
      </w:r>
      <w:r w:rsidR="006D539C" w:rsidRPr="009221B1">
        <w:rPr>
          <w:sz w:val="28"/>
          <w:szCs w:val="28"/>
          <w:lang w:val="en-US"/>
        </w:rPr>
        <w:t xml:space="preserve">may </w:t>
      </w:r>
      <w:r w:rsidRPr="009221B1">
        <w:rPr>
          <w:sz w:val="28"/>
          <w:szCs w:val="28"/>
          <w:lang w:val="en-US"/>
        </w:rPr>
        <w:t xml:space="preserve">further complicate issues associated with the broader relationship between the Crown and Indigenous Peoples </w:t>
      </w:r>
      <w:r w:rsidR="006D539C" w:rsidRPr="009221B1">
        <w:rPr>
          <w:sz w:val="28"/>
          <w:szCs w:val="28"/>
          <w:lang w:val="en-US"/>
        </w:rPr>
        <w:t xml:space="preserve">with regard to involvement </w:t>
      </w:r>
      <w:r w:rsidRPr="009221B1">
        <w:rPr>
          <w:sz w:val="28"/>
          <w:szCs w:val="28"/>
          <w:lang w:val="en-US"/>
        </w:rPr>
        <w:t xml:space="preserve">in the EA process.  </w:t>
      </w:r>
    </w:p>
    <w:p w:rsidR="00CF1251" w:rsidRPr="009221B1" w:rsidRDefault="0068232B" w:rsidP="0068232B">
      <w:pPr>
        <w:ind w:left="360"/>
        <w:rPr>
          <w:sz w:val="28"/>
          <w:szCs w:val="28"/>
          <w:lang w:val="en-US"/>
        </w:rPr>
      </w:pPr>
      <w:r w:rsidRPr="009221B1">
        <w:rPr>
          <w:sz w:val="28"/>
          <w:szCs w:val="28"/>
          <w:lang w:val="en-US"/>
        </w:rPr>
        <w:t>The current EA process/practice did not anticipate and</w:t>
      </w:r>
      <w:r w:rsidR="006D539C" w:rsidRPr="009221B1">
        <w:rPr>
          <w:sz w:val="28"/>
          <w:szCs w:val="28"/>
          <w:lang w:val="en-US"/>
        </w:rPr>
        <w:t>,</w:t>
      </w:r>
      <w:r w:rsidRPr="009221B1">
        <w:rPr>
          <w:sz w:val="28"/>
          <w:szCs w:val="28"/>
          <w:lang w:val="en-US"/>
        </w:rPr>
        <w:t xml:space="preserve"> in its current form</w:t>
      </w:r>
      <w:r w:rsidR="006D539C" w:rsidRPr="009221B1">
        <w:rPr>
          <w:sz w:val="28"/>
          <w:szCs w:val="28"/>
          <w:lang w:val="en-US"/>
        </w:rPr>
        <w:t>,</w:t>
      </w:r>
      <w:r w:rsidRPr="009221B1">
        <w:rPr>
          <w:sz w:val="28"/>
          <w:szCs w:val="28"/>
          <w:lang w:val="en-US"/>
        </w:rPr>
        <w:t xml:space="preserve"> does not facilitate the meaningful involvement of Indigenous Peoples under these dynamic conditions.  </w:t>
      </w:r>
    </w:p>
    <w:p w:rsidR="00CF1251" w:rsidRPr="009221B1" w:rsidRDefault="0068232B" w:rsidP="0068232B">
      <w:pPr>
        <w:ind w:left="360"/>
        <w:rPr>
          <w:sz w:val="28"/>
          <w:szCs w:val="28"/>
          <w:lang w:val="en-US"/>
        </w:rPr>
      </w:pPr>
      <w:r w:rsidRPr="009221B1">
        <w:rPr>
          <w:sz w:val="28"/>
          <w:szCs w:val="28"/>
          <w:lang w:val="en-US"/>
        </w:rPr>
        <w:t xml:space="preserve">Changes to the process that facilitate this new relationship with Indigenous People’s must be studied as part of </w:t>
      </w:r>
      <w:r w:rsidR="00706135">
        <w:rPr>
          <w:sz w:val="28"/>
          <w:szCs w:val="28"/>
          <w:lang w:val="en-US"/>
        </w:rPr>
        <w:t>this</w:t>
      </w:r>
      <w:r w:rsidRPr="009221B1">
        <w:rPr>
          <w:sz w:val="28"/>
          <w:szCs w:val="28"/>
          <w:lang w:val="en-US"/>
        </w:rPr>
        <w:t xml:space="preserve"> review.  </w:t>
      </w:r>
    </w:p>
    <w:p w:rsidR="0068232B" w:rsidRPr="009221B1" w:rsidRDefault="0068232B" w:rsidP="0068232B">
      <w:pPr>
        <w:ind w:left="360"/>
        <w:rPr>
          <w:sz w:val="28"/>
          <w:szCs w:val="28"/>
          <w:lang w:val="en-US"/>
        </w:rPr>
      </w:pPr>
      <w:r w:rsidRPr="009221B1">
        <w:rPr>
          <w:sz w:val="28"/>
          <w:szCs w:val="28"/>
          <w:lang w:val="en-US"/>
        </w:rPr>
        <w:t xml:space="preserve">Greater involvement by the Province in the scoping and management of Indigenous </w:t>
      </w:r>
      <w:r w:rsidR="00706135">
        <w:rPr>
          <w:sz w:val="28"/>
          <w:szCs w:val="28"/>
          <w:lang w:val="en-US"/>
        </w:rPr>
        <w:t xml:space="preserve">Peoples’ </w:t>
      </w:r>
      <w:r w:rsidRPr="009221B1">
        <w:rPr>
          <w:sz w:val="28"/>
          <w:szCs w:val="28"/>
          <w:lang w:val="en-US"/>
        </w:rPr>
        <w:t xml:space="preserve">issues and consultation </w:t>
      </w:r>
      <w:r w:rsidR="00F15EDA">
        <w:rPr>
          <w:sz w:val="28"/>
          <w:szCs w:val="28"/>
          <w:lang w:val="en-US"/>
        </w:rPr>
        <w:t xml:space="preserve">and how that relates to regulatory strategy </w:t>
      </w:r>
      <w:r w:rsidRPr="009221B1">
        <w:rPr>
          <w:sz w:val="28"/>
          <w:szCs w:val="28"/>
          <w:lang w:val="en-US"/>
        </w:rPr>
        <w:t xml:space="preserve">must be studied as part of any review of the EA process. </w:t>
      </w:r>
      <w:r w:rsidR="00444F89">
        <w:rPr>
          <w:sz w:val="28"/>
          <w:szCs w:val="28"/>
          <w:lang w:val="en-US"/>
        </w:rPr>
        <w:t xml:space="preserve">Today, </w:t>
      </w:r>
      <w:r w:rsidR="00444F89">
        <w:rPr>
          <w:sz w:val="28"/>
          <w:szCs w:val="28"/>
          <w:lang w:val="en-US"/>
        </w:rPr>
        <w:lastRenderedPageBreak/>
        <w:t xml:space="preserve">proponents, particularly private proponents can be caught up in </w:t>
      </w:r>
      <w:r w:rsidR="00706135">
        <w:rPr>
          <w:sz w:val="28"/>
          <w:szCs w:val="28"/>
          <w:lang w:val="en-US"/>
        </w:rPr>
        <w:t xml:space="preserve">extremely </w:t>
      </w:r>
      <w:r w:rsidR="00444F89">
        <w:rPr>
          <w:sz w:val="28"/>
          <w:szCs w:val="28"/>
          <w:lang w:val="en-US"/>
        </w:rPr>
        <w:t xml:space="preserve">costly and unproductive tasks in an effort to move their projects forward in the EA Program. </w:t>
      </w:r>
      <w:r w:rsidR="00636AB2">
        <w:rPr>
          <w:sz w:val="28"/>
          <w:szCs w:val="28"/>
          <w:lang w:val="en-US"/>
        </w:rPr>
        <w:t xml:space="preserve"> This is particularly true of resource development projects in northern Ontario, and must be addressed if better social and economic outcomes are to be achieved for both Indigenous people and resource development companies.</w:t>
      </w:r>
    </w:p>
    <w:p w:rsidR="009E7BB9" w:rsidRPr="009E7BB9" w:rsidRDefault="009E7BB9" w:rsidP="009E7BB9">
      <w:pPr>
        <w:rPr>
          <w:rFonts w:eastAsia="Times New Roman"/>
          <w:sz w:val="28"/>
          <w:szCs w:val="28"/>
          <w:lang w:val="en-US"/>
        </w:rPr>
      </w:pPr>
      <w:r w:rsidRPr="009E7BB9">
        <w:rPr>
          <w:rFonts w:eastAsia="Times New Roman"/>
          <w:sz w:val="28"/>
          <w:szCs w:val="28"/>
          <w:lang w:val="en-US"/>
        </w:rPr>
        <w:t xml:space="preserve">Suggested improvements to clarify </w:t>
      </w:r>
      <w:r w:rsidR="00087327">
        <w:rPr>
          <w:rFonts w:eastAsia="Times New Roman"/>
          <w:sz w:val="28"/>
          <w:szCs w:val="28"/>
          <w:lang w:val="en-US"/>
        </w:rPr>
        <w:t xml:space="preserve">Indigenous Peoples </w:t>
      </w:r>
      <w:r w:rsidR="00706135">
        <w:rPr>
          <w:rFonts w:eastAsia="Times New Roman"/>
          <w:sz w:val="28"/>
          <w:szCs w:val="28"/>
          <w:lang w:val="en-US"/>
        </w:rPr>
        <w:t xml:space="preserve">issues </w:t>
      </w:r>
      <w:r w:rsidR="00087327">
        <w:rPr>
          <w:rFonts w:eastAsia="Times New Roman"/>
          <w:sz w:val="28"/>
          <w:szCs w:val="28"/>
          <w:lang w:val="en-US"/>
        </w:rPr>
        <w:t xml:space="preserve">and </w:t>
      </w:r>
      <w:r w:rsidR="00636AB2">
        <w:rPr>
          <w:rFonts w:eastAsia="Times New Roman"/>
          <w:sz w:val="28"/>
          <w:szCs w:val="28"/>
          <w:lang w:val="en-US"/>
        </w:rPr>
        <w:t xml:space="preserve">their role in </w:t>
      </w:r>
      <w:r w:rsidRPr="009E7BB9">
        <w:rPr>
          <w:rFonts w:eastAsia="Times New Roman"/>
          <w:sz w:val="28"/>
          <w:szCs w:val="28"/>
          <w:lang w:val="en-US"/>
        </w:rPr>
        <w:t>the EA Program include:</w:t>
      </w:r>
    </w:p>
    <w:p w:rsidR="00741066" w:rsidRPr="00585A30" w:rsidRDefault="00741066" w:rsidP="00585A30">
      <w:pPr>
        <w:pStyle w:val="ListParagraph"/>
        <w:numPr>
          <w:ilvl w:val="0"/>
          <w:numId w:val="17"/>
        </w:numPr>
        <w:rPr>
          <w:sz w:val="28"/>
          <w:szCs w:val="28"/>
          <w:lang w:val="en-US"/>
        </w:rPr>
      </w:pPr>
      <w:r w:rsidRPr="009221B1">
        <w:rPr>
          <w:sz w:val="28"/>
          <w:szCs w:val="28"/>
          <w:lang w:val="en-US"/>
        </w:rPr>
        <w:t xml:space="preserve">Assess the special needs of Indigenous Peoples </w:t>
      </w:r>
      <w:r w:rsidR="00444F89">
        <w:rPr>
          <w:sz w:val="28"/>
          <w:szCs w:val="28"/>
          <w:lang w:val="en-US"/>
        </w:rPr>
        <w:t xml:space="preserve">and the EA Program </w:t>
      </w:r>
      <w:r>
        <w:rPr>
          <w:sz w:val="28"/>
          <w:szCs w:val="28"/>
          <w:lang w:val="en-US"/>
        </w:rPr>
        <w:t>in a comprehensive manner</w:t>
      </w:r>
      <w:r w:rsidR="00444F89">
        <w:rPr>
          <w:sz w:val="28"/>
          <w:szCs w:val="28"/>
          <w:lang w:val="en-US"/>
        </w:rPr>
        <w:t xml:space="preserve"> to provide guidance to all parties</w:t>
      </w:r>
      <w:r w:rsidR="00585A30" w:rsidRPr="00585A30">
        <w:rPr>
          <w:sz w:val="28"/>
          <w:szCs w:val="28"/>
          <w:lang w:val="en-US"/>
        </w:rPr>
        <w:t xml:space="preserve"> </w:t>
      </w:r>
      <w:r w:rsidR="00585A30">
        <w:rPr>
          <w:sz w:val="28"/>
          <w:szCs w:val="28"/>
          <w:lang w:val="en-US"/>
        </w:rPr>
        <w:t xml:space="preserve">and offer a </w:t>
      </w:r>
      <w:r w:rsidR="00585A30" w:rsidRPr="009221B1">
        <w:rPr>
          <w:sz w:val="28"/>
          <w:szCs w:val="28"/>
          <w:lang w:val="en-US"/>
        </w:rPr>
        <w:t>formal clarification of relationship between the Crown and Indigenous Peoples with regard to involvement in the EA process</w:t>
      </w:r>
    </w:p>
    <w:p w:rsidR="00052A3E" w:rsidRDefault="007C0316" w:rsidP="00444F89">
      <w:pPr>
        <w:pStyle w:val="ListParagraph"/>
        <w:numPr>
          <w:ilvl w:val="0"/>
          <w:numId w:val="17"/>
        </w:numPr>
        <w:rPr>
          <w:sz w:val="28"/>
          <w:szCs w:val="28"/>
          <w:lang w:val="en-US"/>
        </w:rPr>
      </w:pPr>
      <w:r w:rsidRPr="009221B1">
        <w:rPr>
          <w:sz w:val="28"/>
          <w:szCs w:val="28"/>
          <w:lang w:val="en-US"/>
        </w:rPr>
        <w:t xml:space="preserve">Assess the special needs of Indigenous Peoples and their meaningful involvement in EA studies </w:t>
      </w:r>
      <w:r w:rsidR="00087327">
        <w:rPr>
          <w:sz w:val="28"/>
          <w:szCs w:val="28"/>
          <w:lang w:val="en-US"/>
        </w:rPr>
        <w:t>by being flexible</w:t>
      </w:r>
      <w:r w:rsidR="00706135">
        <w:rPr>
          <w:sz w:val="28"/>
          <w:szCs w:val="28"/>
          <w:lang w:val="en-US"/>
        </w:rPr>
        <w:t xml:space="preserve"> and</w:t>
      </w:r>
      <w:r w:rsidR="00087327">
        <w:rPr>
          <w:sz w:val="28"/>
          <w:szCs w:val="28"/>
          <w:lang w:val="en-US"/>
        </w:rPr>
        <w:t xml:space="preserve"> providing appropriate timelines </w:t>
      </w:r>
      <w:r w:rsidR="00636AB2">
        <w:rPr>
          <w:sz w:val="28"/>
          <w:szCs w:val="28"/>
          <w:lang w:val="en-US"/>
        </w:rPr>
        <w:t>for participation and input into the EA process</w:t>
      </w:r>
      <w:r w:rsidR="00444F89">
        <w:rPr>
          <w:sz w:val="28"/>
          <w:szCs w:val="28"/>
          <w:lang w:val="en-US"/>
        </w:rPr>
        <w:t>. For example, provide clarification of what accommodations and engagement is appropriate given the nature of the project, anticipated effects and project timelines</w:t>
      </w:r>
    </w:p>
    <w:p w:rsidR="00636AB2" w:rsidRPr="00444F89" w:rsidRDefault="00636AB2" w:rsidP="00444F89">
      <w:pPr>
        <w:pStyle w:val="ListParagraph"/>
        <w:numPr>
          <w:ilvl w:val="0"/>
          <w:numId w:val="17"/>
        </w:numPr>
        <w:rPr>
          <w:sz w:val="28"/>
          <w:szCs w:val="28"/>
          <w:lang w:val="en-US"/>
        </w:rPr>
      </w:pPr>
      <w:r>
        <w:rPr>
          <w:sz w:val="28"/>
          <w:szCs w:val="28"/>
          <w:lang w:val="en-US"/>
        </w:rPr>
        <w:t xml:space="preserve">Be flexible </w:t>
      </w:r>
      <w:r w:rsidR="009F7FA8">
        <w:rPr>
          <w:sz w:val="28"/>
          <w:szCs w:val="28"/>
          <w:lang w:val="en-US"/>
        </w:rPr>
        <w:t xml:space="preserve">and work with Indigenous people to customize the EA process </w:t>
      </w:r>
      <w:r>
        <w:rPr>
          <w:sz w:val="28"/>
          <w:szCs w:val="28"/>
          <w:lang w:val="en-US"/>
        </w:rPr>
        <w:t xml:space="preserve">to accommodate Indigenous </w:t>
      </w:r>
      <w:r w:rsidR="004E4AA1">
        <w:rPr>
          <w:sz w:val="28"/>
          <w:szCs w:val="28"/>
          <w:lang w:val="en-US"/>
        </w:rPr>
        <w:t>Peoples</w:t>
      </w:r>
      <w:r>
        <w:rPr>
          <w:sz w:val="28"/>
          <w:szCs w:val="28"/>
          <w:lang w:val="en-US"/>
        </w:rPr>
        <w:t xml:space="preserve">’ </w:t>
      </w:r>
      <w:r w:rsidR="00C70ACB">
        <w:rPr>
          <w:sz w:val="28"/>
          <w:szCs w:val="28"/>
          <w:lang w:val="en-US"/>
        </w:rPr>
        <w:t>approaches</w:t>
      </w:r>
      <w:r>
        <w:rPr>
          <w:sz w:val="28"/>
          <w:szCs w:val="28"/>
          <w:lang w:val="en-US"/>
        </w:rPr>
        <w:t xml:space="preserve"> </w:t>
      </w:r>
      <w:r w:rsidR="00C70ACB">
        <w:rPr>
          <w:sz w:val="28"/>
          <w:szCs w:val="28"/>
          <w:lang w:val="en-US"/>
        </w:rPr>
        <w:t>t</w:t>
      </w:r>
      <w:r>
        <w:rPr>
          <w:sz w:val="28"/>
          <w:szCs w:val="28"/>
          <w:lang w:val="en-US"/>
        </w:rPr>
        <w:t xml:space="preserve">o processing information so that they can fully participate </w:t>
      </w:r>
    </w:p>
    <w:p w:rsidR="00087327" w:rsidRPr="009221B1" w:rsidRDefault="00444F89" w:rsidP="005748A7">
      <w:pPr>
        <w:pStyle w:val="ListParagraph"/>
        <w:numPr>
          <w:ilvl w:val="0"/>
          <w:numId w:val="17"/>
        </w:numPr>
        <w:rPr>
          <w:sz w:val="28"/>
          <w:szCs w:val="28"/>
          <w:lang w:val="en-US"/>
        </w:rPr>
      </w:pPr>
      <w:r>
        <w:rPr>
          <w:sz w:val="28"/>
          <w:szCs w:val="28"/>
          <w:lang w:val="en-US"/>
        </w:rPr>
        <w:t>Consider initiating a</w:t>
      </w:r>
      <w:r w:rsidR="00087327">
        <w:rPr>
          <w:sz w:val="28"/>
          <w:szCs w:val="28"/>
          <w:lang w:val="en-US"/>
        </w:rPr>
        <w:t xml:space="preserve"> </w:t>
      </w:r>
      <w:r w:rsidR="00636AB2">
        <w:rPr>
          <w:sz w:val="28"/>
          <w:szCs w:val="28"/>
          <w:lang w:val="en-US"/>
        </w:rPr>
        <w:t xml:space="preserve">federal/provincial </w:t>
      </w:r>
      <w:r w:rsidR="00087327">
        <w:rPr>
          <w:sz w:val="28"/>
          <w:szCs w:val="28"/>
          <w:lang w:val="en-US"/>
        </w:rPr>
        <w:t xml:space="preserve">agreement </w:t>
      </w:r>
      <w:r>
        <w:rPr>
          <w:sz w:val="28"/>
          <w:szCs w:val="28"/>
          <w:lang w:val="en-US"/>
        </w:rPr>
        <w:t>to specify</w:t>
      </w:r>
      <w:r w:rsidR="00087327">
        <w:rPr>
          <w:sz w:val="28"/>
          <w:szCs w:val="28"/>
          <w:lang w:val="en-US"/>
        </w:rPr>
        <w:t xml:space="preserve"> how Indigenous Peoples </w:t>
      </w:r>
      <w:r w:rsidR="00636AB2">
        <w:rPr>
          <w:sz w:val="28"/>
          <w:szCs w:val="28"/>
          <w:lang w:val="en-US"/>
        </w:rPr>
        <w:t xml:space="preserve">can </w:t>
      </w:r>
      <w:r w:rsidR="00087327">
        <w:rPr>
          <w:sz w:val="28"/>
          <w:szCs w:val="28"/>
          <w:lang w:val="en-US"/>
        </w:rPr>
        <w:t xml:space="preserve">participate in the EA Program </w:t>
      </w:r>
      <w:r>
        <w:rPr>
          <w:sz w:val="28"/>
          <w:szCs w:val="28"/>
          <w:lang w:val="en-US"/>
        </w:rPr>
        <w:t>in consultation with</w:t>
      </w:r>
      <w:r w:rsidR="00087327">
        <w:rPr>
          <w:sz w:val="28"/>
          <w:szCs w:val="28"/>
          <w:lang w:val="en-US"/>
        </w:rPr>
        <w:t xml:space="preserve"> the Minister of </w:t>
      </w:r>
      <w:r w:rsidR="005748A7" w:rsidRPr="005748A7">
        <w:rPr>
          <w:sz w:val="28"/>
          <w:szCs w:val="28"/>
          <w:lang w:val="en-US"/>
        </w:rPr>
        <w:t>Indigenous and Northern Affairs Canada</w:t>
      </w:r>
      <w:r w:rsidR="00636AB2">
        <w:rPr>
          <w:sz w:val="28"/>
          <w:szCs w:val="28"/>
          <w:lang w:val="en-US"/>
        </w:rPr>
        <w:t xml:space="preserve"> and the appropriate Indigenous groups.</w:t>
      </w:r>
      <w:r w:rsidR="00741066">
        <w:rPr>
          <w:sz w:val="28"/>
          <w:szCs w:val="28"/>
          <w:lang w:val="en-US"/>
        </w:rPr>
        <w:t xml:space="preserve"> </w:t>
      </w:r>
      <w:r w:rsidR="00087327">
        <w:rPr>
          <w:sz w:val="28"/>
          <w:szCs w:val="28"/>
          <w:lang w:val="en-US"/>
        </w:rPr>
        <w:t xml:space="preserve"> </w:t>
      </w:r>
    </w:p>
    <w:p w:rsidR="0068232B" w:rsidRPr="00FA66C0" w:rsidRDefault="00052A3E" w:rsidP="007E2601">
      <w:pPr>
        <w:pStyle w:val="ListParagraph"/>
        <w:numPr>
          <w:ilvl w:val="0"/>
          <w:numId w:val="17"/>
        </w:numPr>
        <w:rPr>
          <w:sz w:val="28"/>
          <w:szCs w:val="28"/>
          <w:lang w:val="en-US"/>
        </w:rPr>
      </w:pPr>
      <w:r w:rsidRPr="00FA66C0">
        <w:rPr>
          <w:sz w:val="28"/>
          <w:szCs w:val="28"/>
          <w:lang w:val="en-US"/>
        </w:rPr>
        <w:t xml:space="preserve">Provide </w:t>
      </w:r>
      <w:r w:rsidR="007C0316" w:rsidRPr="00FA66C0">
        <w:rPr>
          <w:sz w:val="28"/>
          <w:szCs w:val="28"/>
          <w:lang w:val="en-US"/>
        </w:rPr>
        <w:t>appropriate support and funding</w:t>
      </w:r>
      <w:r w:rsidRPr="00FA66C0">
        <w:rPr>
          <w:sz w:val="28"/>
          <w:szCs w:val="28"/>
          <w:lang w:val="en-US"/>
        </w:rPr>
        <w:t xml:space="preserve"> to enable Indigenous Peoples to </w:t>
      </w:r>
      <w:r w:rsidR="00636AB2">
        <w:rPr>
          <w:sz w:val="28"/>
          <w:szCs w:val="28"/>
          <w:lang w:val="en-US"/>
        </w:rPr>
        <w:t>build capacity</w:t>
      </w:r>
      <w:r w:rsidR="00FD647E">
        <w:rPr>
          <w:sz w:val="28"/>
          <w:szCs w:val="28"/>
          <w:lang w:val="en-US"/>
        </w:rPr>
        <w:t xml:space="preserve"> and</w:t>
      </w:r>
      <w:r w:rsidR="00636AB2">
        <w:rPr>
          <w:sz w:val="28"/>
          <w:szCs w:val="28"/>
          <w:lang w:val="en-US"/>
        </w:rPr>
        <w:t xml:space="preserve"> to </w:t>
      </w:r>
      <w:r w:rsidRPr="00FA66C0">
        <w:rPr>
          <w:sz w:val="28"/>
          <w:szCs w:val="28"/>
          <w:lang w:val="en-US"/>
        </w:rPr>
        <w:t xml:space="preserve">participate meaningfully in the </w:t>
      </w:r>
      <w:r w:rsidR="00E471A9" w:rsidRPr="00FA66C0">
        <w:rPr>
          <w:sz w:val="28"/>
          <w:szCs w:val="28"/>
          <w:lang w:val="en-US"/>
        </w:rPr>
        <w:t>EA Program</w:t>
      </w:r>
      <w:r w:rsidR="00FA66C0" w:rsidRPr="00FA66C0">
        <w:rPr>
          <w:rFonts w:cstheme="minorHAnsi"/>
          <w:sz w:val="28"/>
          <w:szCs w:val="28"/>
          <w:lang w:val="en-US"/>
        </w:rPr>
        <w:t xml:space="preserve"> including the i</w:t>
      </w:r>
      <w:r w:rsidR="00FA66C0" w:rsidRPr="00FA66C0">
        <w:rPr>
          <w:sz w:val="28"/>
          <w:szCs w:val="28"/>
          <w:lang w:val="en-US"/>
        </w:rPr>
        <w:t>ncorporation of Traditional Knowledge on a consistent basis</w:t>
      </w:r>
    </w:p>
    <w:p w:rsidR="00F46396" w:rsidRPr="009F7FA8" w:rsidRDefault="0010531F" w:rsidP="009F7FA8">
      <w:pPr>
        <w:pStyle w:val="ListParagraph"/>
        <w:numPr>
          <w:ilvl w:val="0"/>
          <w:numId w:val="17"/>
        </w:numPr>
        <w:rPr>
          <w:sz w:val="28"/>
          <w:szCs w:val="28"/>
          <w:lang w:val="en-US"/>
        </w:rPr>
      </w:pPr>
      <w:r>
        <w:rPr>
          <w:sz w:val="28"/>
          <w:szCs w:val="28"/>
          <w:lang w:val="en-US"/>
        </w:rPr>
        <w:lastRenderedPageBreak/>
        <w:t>Provide MECP</w:t>
      </w:r>
      <w:r w:rsidR="00052A3E" w:rsidRPr="009F7FA8">
        <w:rPr>
          <w:sz w:val="28"/>
          <w:szCs w:val="28"/>
          <w:lang w:val="en-US"/>
        </w:rPr>
        <w:t xml:space="preserve"> staff </w:t>
      </w:r>
      <w:r w:rsidR="00585A30" w:rsidRPr="009F7FA8">
        <w:rPr>
          <w:sz w:val="28"/>
          <w:szCs w:val="28"/>
          <w:lang w:val="en-US"/>
        </w:rPr>
        <w:t xml:space="preserve">with </w:t>
      </w:r>
      <w:r w:rsidR="00052A3E" w:rsidRPr="009F7FA8">
        <w:rPr>
          <w:sz w:val="28"/>
          <w:szCs w:val="28"/>
          <w:lang w:val="en-US"/>
        </w:rPr>
        <w:t>support</w:t>
      </w:r>
      <w:r w:rsidR="00585A30" w:rsidRPr="009F7FA8">
        <w:rPr>
          <w:sz w:val="28"/>
          <w:szCs w:val="28"/>
          <w:lang w:val="en-US"/>
        </w:rPr>
        <w:t xml:space="preserve"> and guidance to enable them to assist</w:t>
      </w:r>
      <w:r w:rsidR="00052A3E" w:rsidRPr="009F7FA8">
        <w:rPr>
          <w:sz w:val="28"/>
          <w:szCs w:val="28"/>
          <w:lang w:val="en-US"/>
        </w:rPr>
        <w:t xml:space="preserve"> proponents involved in managing and scoping Indigenous Peoples issues and involvement </w:t>
      </w:r>
      <w:r w:rsidR="00585A30" w:rsidRPr="009F7FA8">
        <w:rPr>
          <w:sz w:val="28"/>
          <w:szCs w:val="28"/>
          <w:lang w:val="en-US"/>
        </w:rPr>
        <w:t xml:space="preserve">throughout </w:t>
      </w:r>
      <w:r w:rsidR="00052A3E" w:rsidRPr="009F7FA8">
        <w:rPr>
          <w:sz w:val="28"/>
          <w:szCs w:val="28"/>
          <w:lang w:val="en-US"/>
        </w:rPr>
        <w:t>EA studie</w:t>
      </w:r>
      <w:r w:rsidR="00F735EF" w:rsidRPr="009F7FA8">
        <w:rPr>
          <w:sz w:val="28"/>
          <w:szCs w:val="28"/>
          <w:lang w:val="en-US"/>
        </w:rPr>
        <w:t>s</w:t>
      </w:r>
    </w:p>
    <w:p w:rsidR="00CF1251" w:rsidRPr="009221B1" w:rsidRDefault="00AF25DD" w:rsidP="007E2601">
      <w:pPr>
        <w:numPr>
          <w:ilvl w:val="0"/>
          <w:numId w:val="6"/>
        </w:numPr>
        <w:rPr>
          <w:b/>
          <w:sz w:val="28"/>
          <w:szCs w:val="28"/>
          <w:lang w:val="en-US"/>
        </w:rPr>
      </w:pPr>
      <w:r>
        <w:rPr>
          <w:b/>
          <w:sz w:val="28"/>
          <w:szCs w:val="28"/>
          <w:lang w:val="en-US"/>
        </w:rPr>
        <w:t>Emerging issues</w:t>
      </w:r>
      <w:r w:rsidR="0068232B" w:rsidRPr="009221B1">
        <w:rPr>
          <w:b/>
          <w:sz w:val="28"/>
          <w:szCs w:val="28"/>
          <w:lang w:val="en-US"/>
        </w:rPr>
        <w:t xml:space="preserve">  </w:t>
      </w:r>
    </w:p>
    <w:p w:rsidR="0068232B" w:rsidRPr="009221B1" w:rsidRDefault="00A64D01" w:rsidP="00CF1251">
      <w:pPr>
        <w:ind w:left="360"/>
        <w:rPr>
          <w:b/>
          <w:sz w:val="28"/>
          <w:szCs w:val="28"/>
          <w:lang w:val="en-US"/>
        </w:rPr>
      </w:pPr>
      <w:r>
        <w:rPr>
          <w:sz w:val="28"/>
          <w:szCs w:val="28"/>
          <w:lang w:val="en-US"/>
        </w:rPr>
        <w:t xml:space="preserve">Since the EA Act was </w:t>
      </w:r>
      <w:r w:rsidR="00FD647E">
        <w:rPr>
          <w:sz w:val="28"/>
          <w:szCs w:val="28"/>
          <w:lang w:val="en-US"/>
        </w:rPr>
        <w:t xml:space="preserve">enacted </w:t>
      </w:r>
      <w:r>
        <w:rPr>
          <w:sz w:val="28"/>
          <w:szCs w:val="28"/>
          <w:lang w:val="en-US"/>
        </w:rPr>
        <w:t>in 1976</w:t>
      </w:r>
      <w:r w:rsidR="00706135">
        <w:rPr>
          <w:sz w:val="28"/>
          <w:szCs w:val="28"/>
          <w:lang w:val="en-US"/>
        </w:rPr>
        <w:t xml:space="preserve"> and revised in 199</w:t>
      </w:r>
      <w:r w:rsidR="00FD647E">
        <w:rPr>
          <w:sz w:val="28"/>
          <w:szCs w:val="28"/>
          <w:lang w:val="en-US"/>
        </w:rPr>
        <w:t>8</w:t>
      </w:r>
      <w:r>
        <w:rPr>
          <w:sz w:val="28"/>
          <w:szCs w:val="28"/>
          <w:lang w:val="en-US"/>
        </w:rPr>
        <w:t xml:space="preserve">, a number of </w:t>
      </w:r>
      <w:r w:rsidR="00706135">
        <w:rPr>
          <w:sz w:val="28"/>
          <w:szCs w:val="28"/>
          <w:lang w:val="en-US"/>
        </w:rPr>
        <w:t xml:space="preserve">relevant </w:t>
      </w:r>
      <w:r>
        <w:rPr>
          <w:sz w:val="28"/>
          <w:szCs w:val="28"/>
          <w:lang w:val="en-US"/>
        </w:rPr>
        <w:t>issues have emerged as vital to the EA Program that were not contemplated</w:t>
      </w:r>
      <w:r w:rsidR="00FD647E">
        <w:rPr>
          <w:sz w:val="28"/>
          <w:szCs w:val="28"/>
          <w:lang w:val="en-US"/>
        </w:rPr>
        <w:t xml:space="preserve"> when the Act came into effect</w:t>
      </w:r>
      <w:r>
        <w:rPr>
          <w:sz w:val="28"/>
          <w:szCs w:val="28"/>
          <w:lang w:val="en-US"/>
        </w:rPr>
        <w:t xml:space="preserve">.  </w:t>
      </w:r>
      <w:r w:rsidR="0068232B" w:rsidRPr="009221B1">
        <w:rPr>
          <w:sz w:val="28"/>
          <w:szCs w:val="28"/>
          <w:lang w:val="en-US"/>
        </w:rPr>
        <w:t>The following emerging issues need to be better incorpo</w:t>
      </w:r>
      <w:r w:rsidR="0010531F">
        <w:rPr>
          <w:sz w:val="28"/>
          <w:szCs w:val="28"/>
          <w:lang w:val="en-US"/>
        </w:rPr>
        <w:t>rated into EA practice and MECP</w:t>
      </w:r>
      <w:r w:rsidR="0068232B" w:rsidRPr="009221B1">
        <w:rPr>
          <w:sz w:val="28"/>
          <w:szCs w:val="28"/>
          <w:lang w:val="en-US"/>
        </w:rPr>
        <w:t xml:space="preserve"> guidance and </w:t>
      </w:r>
      <w:r>
        <w:rPr>
          <w:sz w:val="28"/>
          <w:szCs w:val="28"/>
          <w:lang w:val="en-US"/>
        </w:rPr>
        <w:t>reliable</w:t>
      </w:r>
      <w:r w:rsidR="0068232B" w:rsidRPr="009221B1">
        <w:rPr>
          <w:sz w:val="28"/>
          <w:szCs w:val="28"/>
          <w:lang w:val="en-US"/>
        </w:rPr>
        <w:t xml:space="preserve"> direction must be established in order to provide an even and consistent playing field for </w:t>
      </w:r>
      <w:r w:rsidR="00706135">
        <w:rPr>
          <w:sz w:val="28"/>
          <w:szCs w:val="28"/>
          <w:lang w:val="en-US"/>
        </w:rPr>
        <w:t>participants and achieve a balance between benefits and costs in the future.</w:t>
      </w:r>
    </w:p>
    <w:p w:rsidR="0068232B" w:rsidRPr="009221B1" w:rsidRDefault="0068232B" w:rsidP="007E2601">
      <w:pPr>
        <w:numPr>
          <w:ilvl w:val="1"/>
          <w:numId w:val="4"/>
        </w:numPr>
        <w:rPr>
          <w:sz w:val="28"/>
          <w:szCs w:val="28"/>
          <w:lang w:val="en-US"/>
        </w:rPr>
      </w:pPr>
      <w:r w:rsidRPr="009221B1">
        <w:rPr>
          <w:b/>
          <w:sz w:val="28"/>
          <w:szCs w:val="28"/>
          <w:lang w:val="en-US"/>
        </w:rPr>
        <w:t>Sustainability</w:t>
      </w:r>
      <w:r w:rsidR="00BE1320" w:rsidRPr="009221B1">
        <w:rPr>
          <w:sz w:val="28"/>
          <w:szCs w:val="28"/>
          <w:lang w:val="en-US"/>
        </w:rPr>
        <w:t xml:space="preserve"> – when and how is it appropriate in the EA process to use greater sustainability as a goal</w:t>
      </w:r>
      <w:r w:rsidR="00C13E40">
        <w:rPr>
          <w:sz w:val="28"/>
          <w:szCs w:val="28"/>
          <w:lang w:val="en-US"/>
        </w:rPr>
        <w:t>?</w:t>
      </w:r>
      <w:r w:rsidR="00BE1320" w:rsidRPr="009221B1">
        <w:rPr>
          <w:sz w:val="28"/>
          <w:szCs w:val="28"/>
          <w:lang w:val="en-US"/>
        </w:rPr>
        <w:t xml:space="preserve"> </w:t>
      </w:r>
      <w:r w:rsidR="009F7FA8">
        <w:rPr>
          <w:sz w:val="28"/>
          <w:szCs w:val="28"/>
          <w:lang w:val="en-US"/>
        </w:rPr>
        <w:t xml:space="preserve">OAIA recommends that the review consider using this </w:t>
      </w:r>
      <w:r w:rsidR="00BE1320" w:rsidRPr="009221B1">
        <w:rPr>
          <w:sz w:val="28"/>
          <w:szCs w:val="28"/>
          <w:lang w:val="en-US"/>
        </w:rPr>
        <w:t xml:space="preserve">goal </w:t>
      </w:r>
      <w:r w:rsidR="009F7FA8">
        <w:rPr>
          <w:sz w:val="28"/>
          <w:szCs w:val="28"/>
          <w:lang w:val="en-US"/>
        </w:rPr>
        <w:t xml:space="preserve">in </w:t>
      </w:r>
      <w:r w:rsidR="00BE1320" w:rsidRPr="009221B1">
        <w:rPr>
          <w:sz w:val="28"/>
          <w:szCs w:val="28"/>
          <w:lang w:val="en-US"/>
        </w:rPr>
        <w:t xml:space="preserve">place </w:t>
      </w:r>
      <w:r w:rsidR="009F7FA8">
        <w:rPr>
          <w:sz w:val="28"/>
          <w:szCs w:val="28"/>
          <w:lang w:val="en-US"/>
        </w:rPr>
        <w:t>of the</w:t>
      </w:r>
      <w:r w:rsidR="00BE1320" w:rsidRPr="009221B1">
        <w:rPr>
          <w:sz w:val="28"/>
          <w:szCs w:val="28"/>
          <w:lang w:val="en-US"/>
        </w:rPr>
        <w:t xml:space="preserve"> “betterment” goals as set out in the EA Act, Section 1.1</w:t>
      </w:r>
      <w:r w:rsidR="009F7FA8">
        <w:rPr>
          <w:sz w:val="28"/>
          <w:szCs w:val="28"/>
          <w:lang w:val="en-US"/>
        </w:rPr>
        <w:t xml:space="preserve">.  </w:t>
      </w:r>
    </w:p>
    <w:p w:rsidR="004003FE" w:rsidRPr="004003FE" w:rsidRDefault="0068232B" w:rsidP="007E2601">
      <w:pPr>
        <w:numPr>
          <w:ilvl w:val="1"/>
          <w:numId w:val="4"/>
        </w:numPr>
        <w:rPr>
          <w:b/>
          <w:sz w:val="28"/>
          <w:szCs w:val="28"/>
          <w:lang w:val="en-US"/>
        </w:rPr>
      </w:pPr>
      <w:r w:rsidRPr="004003FE">
        <w:rPr>
          <w:b/>
          <w:sz w:val="28"/>
          <w:szCs w:val="28"/>
          <w:lang w:val="en-US"/>
        </w:rPr>
        <w:t>Climate change</w:t>
      </w:r>
      <w:r w:rsidR="00BE1320" w:rsidRPr="004003FE">
        <w:rPr>
          <w:b/>
          <w:sz w:val="28"/>
          <w:szCs w:val="28"/>
          <w:lang w:val="en-US"/>
        </w:rPr>
        <w:t xml:space="preserve"> </w:t>
      </w:r>
      <w:r w:rsidR="00BE1320" w:rsidRPr="004003FE">
        <w:rPr>
          <w:sz w:val="28"/>
          <w:szCs w:val="28"/>
          <w:lang w:val="en-US"/>
        </w:rPr>
        <w:t>– when and how is it necessary to</w:t>
      </w:r>
      <w:r w:rsidR="00BB59C1" w:rsidRPr="004003FE">
        <w:rPr>
          <w:sz w:val="28"/>
          <w:szCs w:val="28"/>
          <w:lang w:val="en-US"/>
        </w:rPr>
        <w:t xml:space="preserve"> </w:t>
      </w:r>
      <w:r w:rsidR="00C13E40" w:rsidRPr="004003FE">
        <w:rPr>
          <w:sz w:val="28"/>
          <w:szCs w:val="28"/>
          <w:lang w:val="en-US"/>
        </w:rPr>
        <w:t xml:space="preserve">include climate change when </w:t>
      </w:r>
      <w:r w:rsidR="00BE1320" w:rsidRPr="004003FE">
        <w:rPr>
          <w:sz w:val="28"/>
          <w:szCs w:val="28"/>
          <w:lang w:val="en-US"/>
        </w:rPr>
        <w:t>evaluat</w:t>
      </w:r>
      <w:r w:rsidR="00C13E40" w:rsidRPr="004003FE">
        <w:rPr>
          <w:sz w:val="28"/>
          <w:szCs w:val="28"/>
          <w:lang w:val="en-US"/>
        </w:rPr>
        <w:t>ing</w:t>
      </w:r>
      <w:r w:rsidR="00BE1320" w:rsidRPr="004003FE">
        <w:rPr>
          <w:sz w:val="28"/>
          <w:szCs w:val="28"/>
          <w:lang w:val="en-US"/>
        </w:rPr>
        <w:t xml:space="preserve"> projects </w:t>
      </w:r>
      <w:r w:rsidR="00C13E40" w:rsidRPr="004003FE">
        <w:rPr>
          <w:sz w:val="28"/>
          <w:szCs w:val="28"/>
          <w:lang w:val="en-US"/>
        </w:rPr>
        <w:t xml:space="preserve">and addressing this in an EA study?  </w:t>
      </w:r>
    </w:p>
    <w:p w:rsidR="0068232B" w:rsidRPr="004003FE" w:rsidRDefault="0068232B" w:rsidP="007E2601">
      <w:pPr>
        <w:numPr>
          <w:ilvl w:val="1"/>
          <w:numId w:val="4"/>
        </w:numPr>
        <w:rPr>
          <w:b/>
          <w:sz w:val="28"/>
          <w:szCs w:val="28"/>
          <w:lang w:val="en-US"/>
        </w:rPr>
      </w:pPr>
      <w:r w:rsidRPr="004003FE">
        <w:rPr>
          <w:b/>
          <w:sz w:val="28"/>
          <w:szCs w:val="28"/>
          <w:lang w:val="en-US"/>
        </w:rPr>
        <w:t>Cumulative effects assessment</w:t>
      </w:r>
      <w:r w:rsidR="00BE1320" w:rsidRPr="004003FE">
        <w:rPr>
          <w:b/>
          <w:sz w:val="28"/>
          <w:szCs w:val="28"/>
          <w:lang w:val="en-US"/>
        </w:rPr>
        <w:t xml:space="preserve"> </w:t>
      </w:r>
      <w:r w:rsidR="00BE1320" w:rsidRPr="004003FE">
        <w:rPr>
          <w:sz w:val="28"/>
          <w:szCs w:val="28"/>
          <w:lang w:val="en-US"/>
        </w:rPr>
        <w:t xml:space="preserve">– </w:t>
      </w:r>
      <w:r w:rsidR="00D01FB8" w:rsidRPr="004003FE">
        <w:rPr>
          <w:sz w:val="28"/>
          <w:szCs w:val="28"/>
          <w:lang w:val="en-US"/>
        </w:rPr>
        <w:t xml:space="preserve">where in </w:t>
      </w:r>
      <w:r w:rsidR="00BE1320" w:rsidRPr="004003FE">
        <w:rPr>
          <w:sz w:val="28"/>
          <w:szCs w:val="28"/>
          <w:lang w:val="en-US"/>
        </w:rPr>
        <w:t xml:space="preserve">the </w:t>
      </w:r>
      <w:r w:rsidR="00E471A9" w:rsidRPr="004003FE">
        <w:rPr>
          <w:sz w:val="28"/>
          <w:szCs w:val="28"/>
          <w:lang w:val="en-US"/>
        </w:rPr>
        <w:t>EA Program</w:t>
      </w:r>
      <w:r w:rsidR="00BE1320" w:rsidRPr="004003FE">
        <w:rPr>
          <w:sz w:val="28"/>
          <w:szCs w:val="28"/>
          <w:lang w:val="en-US"/>
        </w:rPr>
        <w:t xml:space="preserve"> </w:t>
      </w:r>
      <w:r w:rsidR="00D01FB8" w:rsidRPr="004003FE">
        <w:rPr>
          <w:sz w:val="28"/>
          <w:szCs w:val="28"/>
          <w:lang w:val="en-US"/>
        </w:rPr>
        <w:t xml:space="preserve">is </w:t>
      </w:r>
      <w:r w:rsidR="00BE1320" w:rsidRPr="004003FE">
        <w:rPr>
          <w:sz w:val="28"/>
          <w:szCs w:val="28"/>
          <w:lang w:val="en-US"/>
        </w:rPr>
        <w:t xml:space="preserve">the appropriate place for </w:t>
      </w:r>
      <w:r w:rsidR="001821C7" w:rsidRPr="004003FE">
        <w:rPr>
          <w:sz w:val="28"/>
          <w:szCs w:val="28"/>
          <w:lang w:val="en-US"/>
        </w:rPr>
        <w:t xml:space="preserve">consideration of </w:t>
      </w:r>
      <w:r w:rsidR="00F15EDA" w:rsidRPr="004003FE">
        <w:rPr>
          <w:sz w:val="28"/>
          <w:szCs w:val="28"/>
          <w:lang w:val="en-US"/>
        </w:rPr>
        <w:t xml:space="preserve">cumulative </w:t>
      </w:r>
      <w:r w:rsidR="001821C7" w:rsidRPr="004003FE">
        <w:rPr>
          <w:sz w:val="28"/>
          <w:szCs w:val="28"/>
          <w:lang w:val="en-US"/>
        </w:rPr>
        <w:t>effects</w:t>
      </w:r>
      <w:r w:rsidR="004003FE" w:rsidRPr="004003FE">
        <w:rPr>
          <w:sz w:val="28"/>
          <w:szCs w:val="28"/>
          <w:lang w:val="en-US"/>
        </w:rPr>
        <w:t>?</w:t>
      </w:r>
      <w:r w:rsidR="00C13E40" w:rsidRPr="004003FE">
        <w:rPr>
          <w:sz w:val="28"/>
          <w:szCs w:val="28"/>
          <w:lang w:val="en-US"/>
        </w:rPr>
        <w:t xml:space="preserve">  Should this be</w:t>
      </w:r>
      <w:r w:rsidR="00F15EDA" w:rsidRPr="004003FE">
        <w:rPr>
          <w:sz w:val="28"/>
          <w:szCs w:val="28"/>
          <w:lang w:val="en-US"/>
        </w:rPr>
        <w:t xml:space="preserve"> </w:t>
      </w:r>
      <w:r w:rsidR="00BB59C1" w:rsidRPr="004003FE">
        <w:rPr>
          <w:sz w:val="28"/>
          <w:szCs w:val="28"/>
          <w:lang w:val="en-US"/>
        </w:rPr>
        <w:t xml:space="preserve">on a </w:t>
      </w:r>
      <w:r w:rsidR="00FD647E" w:rsidRPr="004003FE">
        <w:rPr>
          <w:sz w:val="28"/>
          <w:szCs w:val="28"/>
          <w:lang w:val="en-US"/>
        </w:rPr>
        <w:t>r</w:t>
      </w:r>
      <w:r w:rsidR="00BB59C1" w:rsidRPr="004003FE">
        <w:rPr>
          <w:sz w:val="28"/>
          <w:szCs w:val="28"/>
          <w:lang w:val="en-US"/>
        </w:rPr>
        <w:t xml:space="preserve">egional basis, </w:t>
      </w:r>
      <w:r w:rsidR="00F15EDA" w:rsidRPr="004003FE">
        <w:rPr>
          <w:sz w:val="28"/>
          <w:szCs w:val="28"/>
          <w:lang w:val="en-US"/>
        </w:rPr>
        <w:t>such as an airshed</w:t>
      </w:r>
      <w:r w:rsidR="00C13E40" w:rsidRPr="004003FE">
        <w:rPr>
          <w:sz w:val="28"/>
          <w:szCs w:val="28"/>
          <w:lang w:val="en-US"/>
        </w:rPr>
        <w:t>,</w:t>
      </w:r>
      <w:r w:rsidR="00FD647E" w:rsidRPr="004003FE">
        <w:rPr>
          <w:sz w:val="28"/>
          <w:szCs w:val="28"/>
          <w:lang w:val="en-US"/>
        </w:rPr>
        <w:t xml:space="preserve"> or on an individual project level</w:t>
      </w:r>
      <w:r w:rsidR="001821C7" w:rsidRPr="004003FE">
        <w:rPr>
          <w:sz w:val="28"/>
          <w:szCs w:val="28"/>
          <w:lang w:val="en-US"/>
        </w:rPr>
        <w:t>?</w:t>
      </w:r>
      <w:r w:rsidR="00FD647E" w:rsidRPr="004003FE">
        <w:rPr>
          <w:sz w:val="28"/>
          <w:szCs w:val="28"/>
          <w:lang w:val="en-US"/>
        </w:rPr>
        <w:t xml:space="preserve"> Is it reasonable to expect a proponent to have access to all of the information required to make a meaningful assessment to inform a cumulative effects assessment</w:t>
      </w:r>
      <w:r w:rsidR="00C13E40" w:rsidRPr="004003FE">
        <w:rPr>
          <w:sz w:val="28"/>
          <w:szCs w:val="28"/>
          <w:lang w:val="en-US"/>
        </w:rPr>
        <w:t>?</w:t>
      </w:r>
      <w:r w:rsidR="00FD647E" w:rsidRPr="004003FE">
        <w:rPr>
          <w:sz w:val="28"/>
          <w:szCs w:val="28"/>
          <w:lang w:val="en-US"/>
        </w:rPr>
        <w:t xml:space="preserve"> </w:t>
      </w:r>
    </w:p>
    <w:p w:rsidR="004003FE" w:rsidRPr="004003FE" w:rsidRDefault="0068232B" w:rsidP="00FD647E">
      <w:pPr>
        <w:numPr>
          <w:ilvl w:val="1"/>
          <w:numId w:val="4"/>
        </w:numPr>
        <w:rPr>
          <w:b/>
          <w:sz w:val="28"/>
          <w:szCs w:val="28"/>
          <w:lang w:val="en-US"/>
        </w:rPr>
      </w:pPr>
      <w:r w:rsidRPr="00FD647E">
        <w:rPr>
          <w:b/>
          <w:sz w:val="28"/>
          <w:szCs w:val="28"/>
          <w:lang w:val="en-US"/>
        </w:rPr>
        <w:t>Participant Funding</w:t>
      </w:r>
      <w:r w:rsidR="001821C7" w:rsidRPr="00FD647E">
        <w:rPr>
          <w:b/>
          <w:sz w:val="28"/>
          <w:szCs w:val="28"/>
          <w:lang w:val="en-US"/>
        </w:rPr>
        <w:t xml:space="preserve"> </w:t>
      </w:r>
      <w:r w:rsidR="001821C7" w:rsidRPr="00A969F3">
        <w:rPr>
          <w:sz w:val="28"/>
          <w:szCs w:val="28"/>
          <w:lang w:val="en-US"/>
        </w:rPr>
        <w:t xml:space="preserve">– how could a program of participant funding be initiated on a fair basis to serve the various needs </w:t>
      </w:r>
      <w:r w:rsidR="00BB59C1" w:rsidRPr="002866CD">
        <w:rPr>
          <w:sz w:val="28"/>
          <w:szCs w:val="28"/>
          <w:lang w:val="en-US"/>
        </w:rPr>
        <w:t>of</w:t>
      </w:r>
      <w:r w:rsidR="00A9567D">
        <w:rPr>
          <w:sz w:val="28"/>
          <w:szCs w:val="28"/>
          <w:lang w:val="en-US"/>
        </w:rPr>
        <w:t xml:space="preserve"> stakeholders, Indigenous Peoples and other participants in EA projects? </w:t>
      </w:r>
    </w:p>
    <w:p w:rsidR="0068232B" w:rsidRPr="00FD647E" w:rsidRDefault="0068232B" w:rsidP="00FD647E">
      <w:pPr>
        <w:numPr>
          <w:ilvl w:val="1"/>
          <w:numId w:val="4"/>
        </w:numPr>
        <w:rPr>
          <w:b/>
          <w:sz w:val="28"/>
          <w:szCs w:val="28"/>
          <w:lang w:val="en-US"/>
        </w:rPr>
      </w:pPr>
      <w:r w:rsidRPr="00FD647E">
        <w:rPr>
          <w:b/>
          <w:sz w:val="28"/>
          <w:szCs w:val="28"/>
          <w:lang w:val="en-US"/>
        </w:rPr>
        <w:t>Strategic Environmental Assessment</w:t>
      </w:r>
      <w:r w:rsidR="001821C7" w:rsidRPr="00A969F3">
        <w:rPr>
          <w:sz w:val="28"/>
          <w:szCs w:val="28"/>
          <w:lang w:val="en-US"/>
        </w:rPr>
        <w:t xml:space="preserve"> – what can be learned from other jurisdictions and their use of Strategic EA process to address </w:t>
      </w:r>
      <w:r w:rsidR="00F15EDA" w:rsidRPr="002866CD">
        <w:rPr>
          <w:sz w:val="28"/>
          <w:szCs w:val="28"/>
          <w:lang w:val="en-US"/>
        </w:rPr>
        <w:t xml:space="preserve">plans, </w:t>
      </w:r>
      <w:r w:rsidR="00F15EDA" w:rsidRPr="002866CD">
        <w:rPr>
          <w:sz w:val="28"/>
          <w:szCs w:val="28"/>
          <w:lang w:val="en-US"/>
        </w:rPr>
        <w:lastRenderedPageBreak/>
        <w:t xml:space="preserve">programs, </w:t>
      </w:r>
      <w:r w:rsidR="00A9567D">
        <w:rPr>
          <w:sz w:val="28"/>
          <w:szCs w:val="28"/>
          <w:lang w:val="en-US"/>
        </w:rPr>
        <w:t>groups of big picture projects or new initiatives that may have socio-economic and/or environmental impacts?</w:t>
      </w:r>
    </w:p>
    <w:p w:rsidR="00FA4FD2" w:rsidRPr="009221B1" w:rsidRDefault="00FA4FD2" w:rsidP="00FA4FD2">
      <w:pPr>
        <w:rPr>
          <w:rFonts w:eastAsia="Times New Roman"/>
          <w:b/>
          <w:sz w:val="28"/>
          <w:szCs w:val="28"/>
          <w:lang w:val="en-US"/>
        </w:rPr>
      </w:pPr>
      <w:r w:rsidRPr="009221B1">
        <w:rPr>
          <w:rFonts w:eastAsia="Times New Roman"/>
          <w:b/>
          <w:sz w:val="28"/>
          <w:szCs w:val="28"/>
          <w:lang w:val="en-US"/>
        </w:rPr>
        <w:t xml:space="preserve">Suggested Improvements – Emerging Issues </w:t>
      </w:r>
    </w:p>
    <w:p w:rsidR="008D4ADD" w:rsidRPr="008D4ADD" w:rsidRDefault="004003FE" w:rsidP="007E2601">
      <w:pPr>
        <w:pStyle w:val="ListParagraph"/>
        <w:numPr>
          <w:ilvl w:val="0"/>
          <w:numId w:val="18"/>
        </w:numPr>
        <w:rPr>
          <w:b/>
          <w:sz w:val="28"/>
          <w:szCs w:val="28"/>
          <w:lang w:val="en-US"/>
        </w:rPr>
      </w:pPr>
      <w:r>
        <w:rPr>
          <w:sz w:val="28"/>
          <w:szCs w:val="28"/>
          <w:lang w:val="en-US"/>
        </w:rPr>
        <w:t>Without amending the Act, sustainability could be incorporated as a goal of the EA Program through policy and guidance documents</w:t>
      </w:r>
      <w:r w:rsidR="008D4ADD">
        <w:rPr>
          <w:sz w:val="28"/>
          <w:szCs w:val="28"/>
          <w:lang w:val="en-US"/>
        </w:rPr>
        <w:t xml:space="preserve">.  </w:t>
      </w:r>
    </w:p>
    <w:p w:rsidR="00F7489C" w:rsidRPr="009221B1" w:rsidRDefault="0010531F" w:rsidP="007E2601">
      <w:pPr>
        <w:pStyle w:val="ListParagraph"/>
        <w:numPr>
          <w:ilvl w:val="0"/>
          <w:numId w:val="18"/>
        </w:numPr>
        <w:rPr>
          <w:b/>
          <w:sz w:val="28"/>
          <w:szCs w:val="28"/>
          <w:lang w:val="en-US"/>
        </w:rPr>
      </w:pPr>
      <w:r>
        <w:rPr>
          <w:sz w:val="28"/>
          <w:szCs w:val="28"/>
          <w:lang w:val="en-US"/>
        </w:rPr>
        <w:t>MECP</w:t>
      </w:r>
      <w:r w:rsidR="008D4ADD">
        <w:rPr>
          <w:sz w:val="28"/>
          <w:szCs w:val="28"/>
          <w:lang w:val="en-US"/>
        </w:rPr>
        <w:t xml:space="preserve"> p</w:t>
      </w:r>
      <w:r w:rsidR="00F7489C" w:rsidRPr="009221B1">
        <w:rPr>
          <w:sz w:val="28"/>
          <w:szCs w:val="28"/>
          <w:lang w:val="en-US"/>
        </w:rPr>
        <w:t>rovide direction and guidance on these emerging issues so that appropriate measures may be incorporated into EA practice</w:t>
      </w:r>
    </w:p>
    <w:p w:rsidR="004003FE" w:rsidRPr="004003FE" w:rsidRDefault="008D4ADD" w:rsidP="007E2601">
      <w:pPr>
        <w:pStyle w:val="ListParagraph"/>
        <w:numPr>
          <w:ilvl w:val="0"/>
          <w:numId w:val="18"/>
        </w:numPr>
        <w:rPr>
          <w:b/>
          <w:sz w:val="28"/>
          <w:szCs w:val="28"/>
          <w:lang w:val="en-US"/>
        </w:rPr>
      </w:pPr>
      <w:r>
        <w:rPr>
          <w:sz w:val="28"/>
          <w:szCs w:val="28"/>
          <w:lang w:val="en-US"/>
        </w:rPr>
        <w:t xml:space="preserve">Cumulative </w:t>
      </w:r>
      <w:r w:rsidR="004003FE">
        <w:rPr>
          <w:sz w:val="28"/>
          <w:szCs w:val="28"/>
          <w:lang w:val="en-US"/>
        </w:rPr>
        <w:t>effects assessments are better undertaken at a regional level and tha</w:t>
      </w:r>
      <w:r w:rsidR="0010531F">
        <w:rPr>
          <w:sz w:val="28"/>
          <w:szCs w:val="28"/>
          <w:lang w:val="en-US"/>
        </w:rPr>
        <w:t>t additional guidance from MECP</w:t>
      </w:r>
      <w:r w:rsidR="004003FE">
        <w:rPr>
          <w:sz w:val="28"/>
          <w:szCs w:val="28"/>
          <w:lang w:val="en-US"/>
        </w:rPr>
        <w:t xml:space="preserve"> is required.</w:t>
      </w:r>
    </w:p>
    <w:p w:rsidR="001821C7" w:rsidRPr="009221B1" w:rsidRDefault="00F7489C" w:rsidP="007E2601">
      <w:pPr>
        <w:pStyle w:val="ListParagraph"/>
        <w:numPr>
          <w:ilvl w:val="0"/>
          <w:numId w:val="18"/>
        </w:numPr>
        <w:rPr>
          <w:b/>
          <w:sz w:val="28"/>
          <w:szCs w:val="28"/>
          <w:lang w:val="en-US"/>
        </w:rPr>
      </w:pPr>
      <w:r w:rsidRPr="009221B1">
        <w:rPr>
          <w:sz w:val="28"/>
          <w:szCs w:val="28"/>
          <w:lang w:val="en-US"/>
        </w:rPr>
        <w:t xml:space="preserve">Provide consistent direction </w:t>
      </w:r>
      <w:r w:rsidR="00FD647E">
        <w:rPr>
          <w:sz w:val="28"/>
          <w:szCs w:val="28"/>
          <w:lang w:val="en-US"/>
        </w:rPr>
        <w:t xml:space="preserve">through </w:t>
      </w:r>
      <w:r w:rsidR="0010531F">
        <w:rPr>
          <w:sz w:val="28"/>
          <w:szCs w:val="28"/>
          <w:lang w:val="en-US"/>
        </w:rPr>
        <w:t>MECP</w:t>
      </w:r>
      <w:r w:rsidRPr="009221B1">
        <w:rPr>
          <w:sz w:val="28"/>
          <w:szCs w:val="28"/>
          <w:lang w:val="en-US"/>
        </w:rPr>
        <w:t xml:space="preserve"> guidance on how these emerging issues should be adapted for use in the Ontario </w:t>
      </w:r>
      <w:r w:rsidR="00E471A9" w:rsidRPr="009221B1">
        <w:rPr>
          <w:sz w:val="28"/>
          <w:szCs w:val="28"/>
          <w:lang w:val="en-US"/>
        </w:rPr>
        <w:t>EA Program</w:t>
      </w:r>
    </w:p>
    <w:p w:rsidR="00FA4FD2" w:rsidRPr="009221B1" w:rsidRDefault="00FA4FD2" w:rsidP="001821C7">
      <w:pPr>
        <w:rPr>
          <w:b/>
          <w:sz w:val="28"/>
          <w:szCs w:val="28"/>
          <w:lang w:val="en-US"/>
        </w:rPr>
      </w:pPr>
    </w:p>
    <w:p w:rsidR="00FA4FD2" w:rsidRPr="009221B1" w:rsidRDefault="00FA4FD2" w:rsidP="001821C7">
      <w:pPr>
        <w:rPr>
          <w:b/>
          <w:sz w:val="28"/>
          <w:szCs w:val="28"/>
          <w:lang w:val="en-US"/>
        </w:rPr>
      </w:pPr>
    </w:p>
    <w:p w:rsidR="00CF254B" w:rsidRPr="009221B1" w:rsidRDefault="00CF254B" w:rsidP="0068232B">
      <w:pPr>
        <w:rPr>
          <w:sz w:val="28"/>
          <w:szCs w:val="28"/>
          <w:lang w:val="en-US"/>
        </w:rPr>
        <w:sectPr w:rsidR="00CF254B" w:rsidRPr="009221B1" w:rsidSect="00DC08F3">
          <w:footerReference w:type="first" r:id="rId12"/>
          <w:pgSz w:w="12240" w:h="15840"/>
          <w:pgMar w:top="1980" w:right="1440" w:bottom="1440" w:left="1440" w:header="708" w:footer="708" w:gutter="0"/>
          <w:pgNumType w:start="0"/>
          <w:cols w:space="708"/>
          <w:titlePg/>
          <w:docGrid w:linePitch="360"/>
        </w:sectPr>
      </w:pPr>
    </w:p>
    <w:p w:rsidR="00C11CDA" w:rsidRPr="00222EAC" w:rsidRDefault="00C11CDA" w:rsidP="00C413DF">
      <w:pPr>
        <w:pStyle w:val="ListParagraph"/>
        <w:numPr>
          <w:ilvl w:val="0"/>
          <w:numId w:val="2"/>
        </w:numPr>
        <w:ind w:left="330" w:hanging="330"/>
        <w:rPr>
          <w:b/>
          <w:sz w:val="28"/>
          <w:lang w:val="en-US"/>
        </w:rPr>
      </w:pPr>
      <w:r w:rsidRPr="00222EAC">
        <w:rPr>
          <w:b/>
          <w:sz w:val="28"/>
          <w:lang w:val="en-US"/>
        </w:rPr>
        <w:lastRenderedPageBreak/>
        <w:t>Application of EA Program</w:t>
      </w:r>
    </w:p>
    <w:p w:rsidR="00E471A9" w:rsidRPr="00222EAC" w:rsidRDefault="00A40C4E" w:rsidP="00C11CDA">
      <w:pPr>
        <w:rPr>
          <w:rFonts w:cstheme="minorHAnsi"/>
          <w:sz w:val="28"/>
          <w:szCs w:val="28"/>
          <w:lang w:val="en-US"/>
        </w:rPr>
      </w:pPr>
      <w:r w:rsidRPr="00D01FB8">
        <w:rPr>
          <w:rFonts w:cstheme="minorHAnsi"/>
          <w:sz w:val="28"/>
          <w:szCs w:val="28"/>
          <w:lang w:val="en-US"/>
        </w:rPr>
        <w:t xml:space="preserve">OAIA </w:t>
      </w:r>
      <w:r w:rsidR="00AF25DD" w:rsidRPr="00D01FB8">
        <w:rPr>
          <w:rFonts w:cstheme="minorHAnsi"/>
          <w:sz w:val="28"/>
          <w:szCs w:val="28"/>
          <w:lang w:val="en-US"/>
        </w:rPr>
        <w:t xml:space="preserve">members </w:t>
      </w:r>
      <w:r w:rsidR="00D01FB8" w:rsidRPr="00D01FB8">
        <w:rPr>
          <w:rFonts w:cstheme="minorHAnsi"/>
          <w:sz w:val="28"/>
          <w:szCs w:val="28"/>
          <w:lang w:val="en-US"/>
        </w:rPr>
        <w:t>considered whether</w:t>
      </w:r>
      <w:r w:rsidR="00FD647E">
        <w:rPr>
          <w:rFonts w:cstheme="minorHAnsi"/>
          <w:sz w:val="28"/>
          <w:szCs w:val="28"/>
          <w:lang w:val="en-US"/>
        </w:rPr>
        <w:t xml:space="preserve"> the</w:t>
      </w:r>
      <w:r w:rsidR="002F64D5" w:rsidRPr="00D01FB8">
        <w:rPr>
          <w:rFonts w:cstheme="minorHAnsi"/>
          <w:sz w:val="28"/>
          <w:szCs w:val="28"/>
          <w:lang w:val="en-US"/>
        </w:rPr>
        <w:t xml:space="preserve"> EA Act </w:t>
      </w:r>
      <w:r w:rsidR="00D01FB8" w:rsidRPr="00D01FB8">
        <w:rPr>
          <w:rFonts w:cstheme="minorHAnsi"/>
          <w:sz w:val="28"/>
          <w:szCs w:val="28"/>
          <w:lang w:val="en-US"/>
        </w:rPr>
        <w:t xml:space="preserve">is </w:t>
      </w:r>
      <w:r w:rsidR="00F7489C" w:rsidRPr="00D01FB8">
        <w:rPr>
          <w:rFonts w:cstheme="minorHAnsi"/>
          <w:sz w:val="28"/>
          <w:szCs w:val="28"/>
          <w:lang w:val="en-US"/>
        </w:rPr>
        <w:t xml:space="preserve">being applied </w:t>
      </w:r>
      <w:r w:rsidR="002F64D5" w:rsidRPr="00D01FB8">
        <w:rPr>
          <w:rFonts w:cstheme="minorHAnsi"/>
          <w:sz w:val="28"/>
          <w:szCs w:val="28"/>
          <w:lang w:val="en-US"/>
        </w:rPr>
        <w:t xml:space="preserve">to undertakings </w:t>
      </w:r>
      <w:r w:rsidR="00F7489C" w:rsidRPr="00D01FB8">
        <w:rPr>
          <w:rFonts w:cstheme="minorHAnsi"/>
          <w:sz w:val="28"/>
          <w:szCs w:val="28"/>
          <w:lang w:val="en-US"/>
        </w:rPr>
        <w:t>in an appropriate manner</w:t>
      </w:r>
      <w:r w:rsidR="00D01FB8">
        <w:rPr>
          <w:rFonts w:cstheme="minorHAnsi"/>
          <w:sz w:val="28"/>
          <w:szCs w:val="28"/>
          <w:lang w:val="en-US"/>
        </w:rPr>
        <w:t>.</w:t>
      </w:r>
      <w:r w:rsidR="00F7489C" w:rsidRPr="00D01FB8">
        <w:rPr>
          <w:rFonts w:cstheme="minorHAnsi"/>
          <w:sz w:val="28"/>
          <w:szCs w:val="28"/>
          <w:lang w:val="en-US"/>
        </w:rPr>
        <w:t xml:space="preserve">  OAIA members made numerous suggestions </w:t>
      </w:r>
      <w:r w:rsidR="00C11CDA" w:rsidRPr="00D01FB8">
        <w:rPr>
          <w:rFonts w:cstheme="minorHAnsi"/>
          <w:sz w:val="28"/>
          <w:szCs w:val="28"/>
          <w:lang w:val="en-US"/>
        </w:rPr>
        <w:t>articulat</w:t>
      </w:r>
      <w:r w:rsidR="00F7489C" w:rsidRPr="00D01FB8">
        <w:rPr>
          <w:rFonts w:cstheme="minorHAnsi"/>
          <w:sz w:val="28"/>
          <w:szCs w:val="28"/>
          <w:lang w:val="en-US"/>
        </w:rPr>
        <w:t>ing</w:t>
      </w:r>
      <w:r w:rsidR="00C11CDA" w:rsidRPr="00D01FB8">
        <w:rPr>
          <w:rFonts w:cstheme="minorHAnsi"/>
          <w:sz w:val="28"/>
          <w:szCs w:val="28"/>
          <w:lang w:val="en-US"/>
        </w:rPr>
        <w:t xml:space="preserve"> where the </w:t>
      </w:r>
      <w:r w:rsidR="00E471A9" w:rsidRPr="00D01FB8">
        <w:rPr>
          <w:rFonts w:cstheme="minorHAnsi"/>
          <w:sz w:val="28"/>
          <w:szCs w:val="28"/>
          <w:lang w:val="en-US"/>
        </w:rPr>
        <w:t>EA Program</w:t>
      </w:r>
      <w:r w:rsidR="00C11CDA" w:rsidRPr="00D01FB8">
        <w:rPr>
          <w:rFonts w:cstheme="minorHAnsi"/>
          <w:sz w:val="28"/>
          <w:szCs w:val="28"/>
          <w:lang w:val="en-US"/>
        </w:rPr>
        <w:t xml:space="preserve"> should be applied – the type of projects and proponents</w:t>
      </w:r>
      <w:r w:rsidR="00C11CDA" w:rsidRPr="00222EAC">
        <w:rPr>
          <w:rFonts w:cstheme="minorHAnsi"/>
          <w:sz w:val="28"/>
          <w:szCs w:val="28"/>
          <w:lang w:val="en-US"/>
        </w:rPr>
        <w:t xml:space="preserve"> who would benefit from the </w:t>
      </w:r>
      <w:r w:rsidR="00E471A9" w:rsidRPr="00222EAC">
        <w:rPr>
          <w:rFonts w:cstheme="minorHAnsi"/>
          <w:sz w:val="28"/>
          <w:szCs w:val="28"/>
          <w:lang w:val="en-US"/>
        </w:rPr>
        <w:t>EA Program</w:t>
      </w:r>
      <w:r w:rsidR="00C11CDA" w:rsidRPr="00222EAC">
        <w:rPr>
          <w:rFonts w:cstheme="minorHAnsi"/>
          <w:sz w:val="28"/>
          <w:szCs w:val="28"/>
          <w:lang w:val="en-US"/>
        </w:rPr>
        <w:t xml:space="preserve"> and those who should not be subject to the </w:t>
      </w:r>
      <w:r w:rsidR="00E471A9" w:rsidRPr="00222EAC">
        <w:rPr>
          <w:rFonts w:cstheme="minorHAnsi"/>
          <w:sz w:val="28"/>
          <w:szCs w:val="28"/>
          <w:lang w:val="en-US"/>
        </w:rPr>
        <w:t>EA Program</w:t>
      </w:r>
      <w:r w:rsidR="00C11CDA" w:rsidRPr="00222EAC">
        <w:rPr>
          <w:rFonts w:cstheme="minorHAnsi"/>
          <w:sz w:val="28"/>
          <w:szCs w:val="28"/>
          <w:lang w:val="en-US"/>
        </w:rPr>
        <w:t xml:space="preserve">.  </w:t>
      </w:r>
    </w:p>
    <w:p w:rsidR="00887078" w:rsidRPr="00222EAC" w:rsidRDefault="00A40C4E" w:rsidP="00C11CDA">
      <w:pPr>
        <w:rPr>
          <w:rFonts w:cstheme="minorHAnsi"/>
          <w:sz w:val="28"/>
          <w:szCs w:val="28"/>
          <w:lang w:val="en-US"/>
        </w:rPr>
      </w:pPr>
      <w:r>
        <w:rPr>
          <w:rFonts w:cstheme="minorHAnsi"/>
          <w:sz w:val="28"/>
          <w:szCs w:val="28"/>
          <w:lang w:val="en-US"/>
        </w:rPr>
        <w:t>T</w:t>
      </w:r>
      <w:r w:rsidR="00887078" w:rsidRPr="00222EAC">
        <w:rPr>
          <w:rFonts w:cstheme="minorHAnsi"/>
          <w:sz w:val="28"/>
          <w:szCs w:val="28"/>
          <w:lang w:val="en-US"/>
        </w:rPr>
        <w:t xml:space="preserve">he OAIA </w:t>
      </w:r>
      <w:r w:rsidR="002F64D5">
        <w:rPr>
          <w:rFonts w:cstheme="minorHAnsi"/>
          <w:sz w:val="28"/>
          <w:szCs w:val="28"/>
          <w:lang w:val="en-US"/>
        </w:rPr>
        <w:t>Working Group</w:t>
      </w:r>
      <w:r w:rsidR="00887078" w:rsidRPr="00222EAC">
        <w:rPr>
          <w:rFonts w:cstheme="minorHAnsi"/>
          <w:sz w:val="28"/>
          <w:szCs w:val="28"/>
          <w:lang w:val="en-US"/>
        </w:rPr>
        <w:t xml:space="preserve"> suggest</w:t>
      </w:r>
      <w:r w:rsidR="002F64D5">
        <w:rPr>
          <w:rFonts w:cstheme="minorHAnsi"/>
          <w:sz w:val="28"/>
          <w:szCs w:val="28"/>
          <w:lang w:val="en-US"/>
        </w:rPr>
        <w:t>s</w:t>
      </w:r>
      <w:r w:rsidR="00887078" w:rsidRPr="00222EAC">
        <w:rPr>
          <w:rFonts w:cstheme="minorHAnsi"/>
          <w:sz w:val="28"/>
          <w:szCs w:val="28"/>
          <w:lang w:val="en-US"/>
        </w:rPr>
        <w:t xml:space="preserve"> that EA Act should apply to:</w:t>
      </w:r>
    </w:p>
    <w:p w:rsidR="00C11CDA" w:rsidRPr="00222EAC" w:rsidRDefault="00C11CDA" w:rsidP="007E2601">
      <w:pPr>
        <w:numPr>
          <w:ilvl w:val="0"/>
          <w:numId w:val="7"/>
        </w:numPr>
        <w:spacing w:after="0"/>
        <w:rPr>
          <w:rFonts w:cstheme="minorHAnsi"/>
          <w:sz w:val="28"/>
          <w:szCs w:val="28"/>
          <w:lang w:val="en-US"/>
        </w:rPr>
      </w:pPr>
      <w:r w:rsidRPr="00222EAC">
        <w:rPr>
          <w:rFonts w:cstheme="minorHAnsi"/>
          <w:sz w:val="28"/>
          <w:szCs w:val="28"/>
          <w:lang w:val="en-US"/>
        </w:rPr>
        <w:t>Mining projects</w:t>
      </w:r>
      <w:r w:rsidR="00A40C4E">
        <w:rPr>
          <w:rFonts w:cstheme="minorHAnsi"/>
          <w:sz w:val="28"/>
          <w:szCs w:val="28"/>
          <w:lang w:val="en-US"/>
        </w:rPr>
        <w:t xml:space="preserve">; identified as a </w:t>
      </w:r>
      <w:r w:rsidRPr="00222EAC">
        <w:rPr>
          <w:rFonts w:cstheme="minorHAnsi"/>
          <w:sz w:val="28"/>
          <w:szCs w:val="28"/>
          <w:lang w:val="en-US"/>
        </w:rPr>
        <w:t xml:space="preserve">hole in the provincial EA process </w:t>
      </w:r>
    </w:p>
    <w:p w:rsidR="00007929" w:rsidRDefault="00007929" w:rsidP="007E2601">
      <w:pPr>
        <w:numPr>
          <w:ilvl w:val="0"/>
          <w:numId w:val="7"/>
        </w:numPr>
        <w:spacing w:after="0"/>
        <w:rPr>
          <w:rFonts w:cstheme="minorHAnsi"/>
          <w:sz w:val="28"/>
          <w:szCs w:val="28"/>
          <w:lang w:val="en-US"/>
        </w:rPr>
      </w:pPr>
      <w:r>
        <w:rPr>
          <w:rFonts w:cstheme="minorHAnsi"/>
          <w:sz w:val="28"/>
          <w:szCs w:val="28"/>
          <w:lang w:val="en-US"/>
        </w:rPr>
        <w:t xml:space="preserve">Projects </w:t>
      </w:r>
      <w:r w:rsidRPr="00222EAC">
        <w:rPr>
          <w:rFonts w:cstheme="minorHAnsi"/>
          <w:sz w:val="28"/>
          <w:szCs w:val="28"/>
          <w:lang w:val="en-US"/>
        </w:rPr>
        <w:t xml:space="preserve">with potential for significant environmental effects </w:t>
      </w:r>
      <w:r>
        <w:rPr>
          <w:rFonts w:cstheme="minorHAnsi"/>
          <w:sz w:val="28"/>
          <w:szCs w:val="28"/>
          <w:lang w:val="en-US"/>
        </w:rPr>
        <w:t>in some or all of the following cases:</w:t>
      </w:r>
    </w:p>
    <w:p w:rsidR="00007929" w:rsidRPr="00222EAC" w:rsidRDefault="00007929" w:rsidP="00007929">
      <w:pPr>
        <w:numPr>
          <w:ilvl w:val="1"/>
          <w:numId w:val="7"/>
        </w:numPr>
        <w:spacing w:after="0"/>
        <w:rPr>
          <w:rFonts w:cstheme="minorHAnsi"/>
          <w:sz w:val="28"/>
          <w:szCs w:val="28"/>
          <w:lang w:val="en-US"/>
        </w:rPr>
      </w:pPr>
      <w:r w:rsidRPr="00222EAC">
        <w:rPr>
          <w:rFonts w:cstheme="minorHAnsi"/>
          <w:sz w:val="28"/>
          <w:szCs w:val="28"/>
          <w:lang w:val="en-US"/>
        </w:rPr>
        <w:t xml:space="preserve">Projects in complex environments </w:t>
      </w:r>
    </w:p>
    <w:p w:rsidR="00C11CDA" w:rsidRPr="00222EAC" w:rsidRDefault="00C11CDA" w:rsidP="00007929">
      <w:pPr>
        <w:numPr>
          <w:ilvl w:val="1"/>
          <w:numId w:val="7"/>
        </w:numPr>
        <w:spacing w:after="0"/>
        <w:rPr>
          <w:rFonts w:cstheme="minorHAnsi"/>
          <w:sz w:val="28"/>
          <w:szCs w:val="28"/>
          <w:lang w:val="en-US"/>
        </w:rPr>
      </w:pPr>
      <w:r w:rsidRPr="00222EAC">
        <w:rPr>
          <w:rFonts w:cstheme="minorHAnsi"/>
          <w:sz w:val="28"/>
          <w:szCs w:val="28"/>
          <w:lang w:val="en-US"/>
        </w:rPr>
        <w:t xml:space="preserve">Where there are cross-jurisdictional or cross-mandates issues </w:t>
      </w:r>
    </w:p>
    <w:p w:rsidR="00C11CDA" w:rsidRPr="00222EAC" w:rsidRDefault="00C11CDA" w:rsidP="00D256DA">
      <w:pPr>
        <w:numPr>
          <w:ilvl w:val="1"/>
          <w:numId w:val="7"/>
        </w:numPr>
        <w:spacing w:after="0"/>
        <w:rPr>
          <w:rFonts w:cstheme="minorHAnsi"/>
          <w:sz w:val="28"/>
          <w:szCs w:val="28"/>
          <w:lang w:val="en-US"/>
        </w:rPr>
      </w:pPr>
      <w:r w:rsidRPr="00222EAC">
        <w:rPr>
          <w:rFonts w:cstheme="minorHAnsi"/>
          <w:sz w:val="28"/>
          <w:szCs w:val="28"/>
          <w:lang w:val="en-US"/>
        </w:rPr>
        <w:t xml:space="preserve">Where there is a need for a regional blueprint </w:t>
      </w:r>
    </w:p>
    <w:p w:rsidR="00C11CDA" w:rsidRPr="00222EAC" w:rsidRDefault="00C11CDA" w:rsidP="00D256DA">
      <w:pPr>
        <w:numPr>
          <w:ilvl w:val="1"/>
          <w:numId w:val="7"/>
        </w:numPr>
        <w:spacing w:after="0"/>
        <w:rPr>
          <w:rFonts w:cstheme="minorHAnsi"/>
          <w:sz w:val="28"/>
          <w:szCs w:val="28"/>
          <w:lang w:val="en-US"/>
        </w:rPr>
      </w:pPr>
      <w:r w:rsidRPr="00222EAC">
        <w:rPr>
          <w:rFonts w:cstheme="minorHAnsi"/>
          <w:sz w:val="28"/>
          <w:szCs w:val="28"/>
          <w:lang w:val="en-US"/>
        </w:rPr>
        <w:t xml:space="preserve">Where there is a new technology </w:t>
      </w:r>
    </w:p>
    <w:p w:rsidR="00C11CDA" w:rsidRPr="00222EAC" w:rsidRDefault="00C11CDA" w:rsidP="007E2601">
      <w:pPr>
        <w:numPr>
          <w:ilvl w:val="0"/>
          <w:numId w:val="7"/>
        </w:numPr>
        <w:spacing w:after="0"/>
        <w:rPr>
          <w:rFonts w:cstheme="minorHAnsi"/>
          <w:sz w:val="28"/>
          <w:szCs w:val="28"/>
          <w:lang w:val="en-US"/>
        </w:rPr>
      </w:pPr>
      <w:r w:rsidRPr="00222EAC">
        <w:rPr>
          <w:rFonts w:cstheme="minorHAnsi"/>
          <w:sz w:val="28"/>
          <w:szCs w:val="28"/>
          <w:lang w:val="en-US"/>
        </w:rPr>
        <w:t xml:space="preserve">Where there is </w:t>
      </w:r>
      <w:r w:rsidR="002F64D5">
        <w:rPr>
          <w:rFonts w:cstheme="minorHAnsi"/>
          <w:sz w:val="28"/>
          <w:szCs w:val="28"/>
          <w:lang w:val="en-US"/>
        </w:rPr>
        <w:t xml:space="preserve">a </w:t>
      </w:r>
      <w:r w:rsidRPr="00222EAC">
        <w:rPr>
          <w:rFonts w:cstheme="minorHAnsi"/>
          <w:sz w:val="28"/>
          <w:szCs w:val="28"/>
          <w:lang w:val="en-US"/>
        </w:rPr>
        <w:t xml:space="preserve">significant Indigenous </w:t>
      </w:r>
      <w:r w:rsidR="00007929" w:rsidRPr="00222EAC">
        <w:rPr>
          <w:rFonts w:cstheme="minorHAnsi"/>
          <w:sz w:val="28"/>
          <w:szCs w:val="28"/>
          <w:lang w:val="en-US"/>
        </w:rPr>
        <w:t>Peoples</w:t>
      </w:r>
      <w:r w:rsidR="002F64D5">
        <w:rPr>
          <w:rFonts w:cstheme="minorHAnsi"/>
          <w:sz w:val="28"/>
          <w:szCs w:val="28"/>
          <w:lang w:val="en-US"/>
        </w:rPr>
        <w:t>’</w:t>
      </w:r>
      <w:r w:rsidR="00007929" w:rsidRPr="00222EAC">
        <w:rPr>
          <w:rFonts w:cstheme="minorHAnsi"/>
          <w:sz w:val="28"/>
          <w:szCs w:val="28"/>
          <w:lang w:val="en-US"/>
        </w:rPr>
        <w:t xml:space="preserve"> </w:t>
      </w:r>
      <w:r w:rsidR="00007929">
        <w:rPr>
          <w:rFonts w:cstheme="minorHAnsi"/>
          <w:sz w:val="28"/>
          <w:szCs w:val="28"/>
          <w:lang w:val="en-US"/>
        </w:rPr>
        <w:t>interest</w:t>
      </w:r>
      <w:r w:rsidRPr="00222EAC">
        <w:rPr>
          <w:rFonts w:cstheme="minorHAnsi"/>
          <w:sz w:val="28"/>
          <w:szCs w:val="28"/>
          <w:lang w:val="en-US"/>
        </w:rPr>
        <w:t xml:space="preserve"> </w:t>
      </w:r>
    </w:p>
    <w:p w:rsidR="00C11CDA" w:rsidRPr="00222EAC" w:rsidRDefault="00C11CDA" w:rsidP="007E2601">
      <w:pPr>
        <w:numPr>
          <w:ilvl w:val="0"/>
          <w:numId w:val="7"/>
        </w:numPr>
        <w:spacing w:after="0"/>
        <w:rPr>
          <w:rFonts w:cstheme="minorHAnsi"/>
          <w:sz w:val="28"/>
          <w:szCs w:val="28"/>
          <w:lang w:val="en-US"/>
        </w:rPr>
      </w:pPr>
      <w:r w:rsidRPr="00222EAC">
        <w:rPr>
          <w:rFonts w:cstheme="minorHAnsi"/>
          <w:sz w:val="28"/>
          <w:szCs w:val="28"/>
          <w:lang w:val="en-US"/>
        </w:rPr>
        <w:t xml:space="preserve">Where projects do not arise from an approved provincial or municipal objective </w:t>
      </w:r>
    </w:p>
    <w:p w:rsidR="00C11CDA" w:rsidRPr="00222EAC" w:rsidRDefault="00C11CDA" w:rsidP="007E2601">
      <w:pPr>
        <w:numPr>
          <w:ilvl w:val="0"/>
          <w:numId w:val="7"/>
        </w:numPr>
        <w:spacing w:after="0"/>
        <w:rPr>
          <w:rFonts w:cstheme="minorHAnsi"/>
          <w:sz w:val="28"/>
          <w:szCs w:val="28"/>
          <w:lang w:val="en-US"/>
        </w:rPr>
      </w:pPr>
      <w:r w:rsidRPr="00222EAC">
        <w:rPr>
          <w:rFonts w:cstheme="minorHAnsi"/>
          <w:sz w:val="28"/>
          <w:szCs w:val="28"/>
          <w:lang w:val="en-US"/>
        </w:rPr>
        <w:t>Where</w:t>
      </w:r>
      <w:r w:rsidR="002F64D5">
        <w:rPr>
          <w:rFonts w:cstheme="minorHAnsi"/>
          <w:sz w:val="28"/>
          <w:szCs w:val="28"/>
          <w:lang w:val="en-US"/>
        </w:rPr>
        <w:t>, in most cases,</w:t>
      </w:r>
      <w:r w:rsidRPr="00222EAC">
        <w:rPr>
          <w:rFonts w:cstheme="minorHAnsi"/>
          <w:sz w:val="28"/>
          <w:szCs w:val="28"/>
          <w:lang w:val="en-US"/>
        </w:rPr>
        <w:t xml:space="preserve"> an individual EA is currently required </w:t>
      </w:r>
    </w:p>
    <w:p w:rsidR="00887078" w:rsidRPr="00222EAC" w:rsidRDefault="00887078" w:rsidP="00887078">
      <w:pPr>
        <w:spacing w:after="0"/>
        <w:rPr>
          <w:rFonts w:cstheme="minorHAnsi"/>
          <w:iCs/>
          <w:sz w:val="28"/>
          <w:szCs w:val="28"/>
          <w:lang w:val="en-US"/>
        </w:rPr>
      </w:pPr>
    </w:p>
    <w:p w:rsidR="00C11CDA" w:rsidRPr="00222EAC" w:rsidRDefault="00007929" w:rsidP="00D256DA">
      <w:pPr>
        <w:spacing w:after="0"/>
        <w:rPr>
          <w:rFonts w:cstheme="minorHAnsi"/>
          <w:sz w:val="28"/>
          <w:szCs w:val="28"/>
          <w:lang w:val="en-US"/>
        </w:rPr>
      </w:pPr>
      <w:r>
        <w:rPr>
          <w:rFonts w:cstheme="minorHAnsi"/>
          <w:iCs/>
          <w:sz w:val="28"/>
          <w:szCs w:val="28"/>
          <w:lang w:val="en-US"/>
        </w:rPr>
        <w:t>T</w:t>
      </w:r>
      <w:r w:rsidR="0037480F" w:rsidRPr="00222EAC">
        <w:rPr>
          <w:rFonts w:cstheme="minorHAnsi"/>
          <w:sz w:val="28"/>
          <w:szCs w:val="28"/>
          <w:lang w:val="en-US"/>
        </w:rPr>
        <w:t xml:space="preserve">he OAIA </w:t>
      </w:r>
      <w:r w:rsidR="002F64D5">
        <w:rPr>
          <w:rFonts w:cstheme="minorHAnsi"/>
          <w:sz w:val="28"/>
          <w:szCs w:val="28"/>
          <w:lang w:val="en-US"/>
        </w:rPr>
        <w:t>Working Group</w:t>
      </w:r>
      <w:r w:rsidR="0037480F" w:rsidRPr="00222EAC">
        <w:rPr>
          <w:rFonts w:cstheme="minorHAnsi"/>
          <w:sz w:val="28"/>
          <w:szCs w:val="28"/>
          <w:lang w:val="en-US"/>
        </w:rPr>
        <w:t xml:space="preserve"> suggest</w:t>
      </w:r>
      <w:r w:rsidR="00D256DA">
        <w:rPr>
          <w:rFonts w:cstheme="minorHAnsi"/>
          <w:sz w:val="28"/>
          <w:szCs w:val="28"/>
          <w:lang w:val="en-US"/>
        </w:rPr>
        <w:t xml:space="preserve">ed that EA Act should </w:t>
      </w:r>
      <w:r w:rsidR="00D01FB8">
        <w:rPr>
          <w:rFonts w:cstheme="minorHAnsi"/>
          <w:sz w:val="28"/>
          <w:szCs w:val="28"/>
          <w:lang w:val="en-US"/>
        </w:rPr>
        <w:t>not</w:t>
      </w:r>
      <w:r w:rsidR="00D256DA">
        <w:rPr>
          <w:rFonts w:cstheme="minorHAnsi"/>
          <w:sz w:val="28"/>
          <w:szCs w:val="28"/>
          <w:lang w:val="en-US"/>
        </w:rPr>
        <w:t xml:space="preserve"> apply in cases w</w:t>
      </w:r>
      <w:r w:rsidR="00C11CDA" w:rsidRPr="00222EAC">
        <w:rPr>
          <w:rFonts w:cstheme="minorHAnsi"/>
          <w:sz w:val="28"/>
          <w:szCs w:val="28"/>
          <w:lang w:val="en-US"/>
        </w:rPr>
        <w:t xml:space="preserve">here there are other approvals that fulfill the purpose of EA and where </w:t>
      </w:r>
      <w:r w:rsidR="00D256DA">
        <w:rPr>
          <w:rFonts w:cstheme="minorHAnsi"/>
          <w:sz w:val="28"/>
          <w:szCs w:val="28"/>
          <w:lang w:val="en-US"/>
        </w:rPr>
        <w:t>carrying out an</w:t>
      </w:r>
      <w:r w:rsidR="00C11CDA" w:rsidRPr="00222EAC">
        <w:rPr>
          <w:rFonts w:cstheme="minorHAnsi"/>
          <w:sz w:val="28"/>
          <w:szCs w:val="28"/>
          <w:lang w:val="en-US"/>
        </w:rPr>
        <w:t xml:space="preserve"> EA </w:t>
      </w:r>
      <w:r w:rsidR="00D256DA">
        <w:rPr>
          <w:rFonts w:cstheme="minorHAnsi"/>
          <w:sz w:val="28"/>
          <w:szCs w:val="28"/>
          <w:lang w:val="en-US"/>
        </w:rPr>
        <w:t xml:space="preserve">study </w:t>
      </w:r>
      <w:r w:rsidR="00C11CDA" w:rsidRPr="00222EAC">
        <w:rPr>
          <w:rFonts w:cstheme="minorHAnsi"/>
          <w:sz w:val="28"/>
          <w:szCs w:val="28"/>
          <w:lang w:val="en-US"/>
        </w:rPr>
        <w:t xml:space="preserve">would be </w:t>
      </w:r>
      <w:r w:rsidR="002F64D5">
        <w:rPr>
          <w:rFonts w:cstheme="minorHAnsi"/>
          <w:sz w:val="28"/>
          <w:szCs w:val="28"/>
          <w:lang w:val="en-US"/>
        </w:rPr>
        <w:t xml:space="preserve">a </w:t>
      </w:r>
      <w:r w:rsidR="00C11CDA" w:rsidRPr="00222EAC">
        <w:rPr>
          <w:rFonts w:cstheme="minorHAnsi"/>
          <w:sz w:val="28"/>
          <w:szCs w:val="28"/>
          <w:lang w:val="en-US"/>
        </w:rPr>
        <w:t>duplicati</w:t>
      </w:r>
      <w:r w:rsidR="002F64D5">
        <w:rPr>
          <w:rFonts w:cstheme="minorHAnsi"/>
          <w:sz w:val="28"/>
          <w:szCs w:val="28"/>
          <w:lang w:val="en-US"/>
        </w:rPr>
        <w:t>on</w:t>
      </w:r>
      <w:r w:rsidR="00D256DA">
        <w:rPr>
          <w:rFonts w:cstheme="minorHAnsi"/>
          <w:sz w:val="28"/>
          <w:szCs w:val="28"/>
          <w:lang w:val="en-US"/>
        </w:rPr>
        <w:t>.</w:t>
      </w:r>
    </w:p>
    <w:p w:rsidR="00E471A9" w:rsidRPr="00222EAC" w:rsidRDefault="00E471A9" w:rsidP="0037480F">
      <w:pPr>
        <w:spacing w:after="0"/>
        <w:rPr>
          <w:rFonts w:cstheme="minorHAnsi"/>
          <w:sz w:val="28"/>
          <w:szCs w:val="28"/>
          <w:lang w:val="en-US"/>
        </w:rPr>
      </w:pPr>
    </w:p>
    <w:p w:rsidR="00C11CDA" w:rsidRPr="00222EAC" w:rsidRDefault="005359B5" w:rsidP="0037480F">
      <w:pPr>
        <w:spacing w:after="0"/>
        <w:rPr>
          <w:rFonts w:cstheme="minorHAnsi"/>
          <w:sz w:val="28"/>
          <w:szCs w:val="28"/>
          <w:lang w:val="en-US"/>
        </w:rPr>
      </w:pPr>
      <w:r w:rsidRPr="00222EAC">
        <w:rPr>
          <w:rFonts w:cstheme="minorHAnsi"/>
          <w:sz w:val="28"/>
          <w:szCs w:val="28"/>
          <w:lang w:val="en-US"/>
        </w:rPr>
        <w:t>As a result of th</w:t>
      </w:r>
      <w:r w:rsidR="00E471A9" w:rsidRPr="00222EAC">
        <w:rPr>
          <w:rFonts w:cstheme="minorHAnsi"/>
          <w:sz w:val="28"/>
          <w:szCs w:val="28"/>
          <w:lang w:val="en-US"/>
        </w:rPr>
        <w:t>e</w:t>
      </w:r>
      <w:r w:rsidRPr="00222EAC">
        <w:rPr>
          <w:rFonts w:cstheme="minorHAnsi"/>
          <w:sz w:val="28"/>
          <w:szCs w:val="28"/>
          <w:lang w:val="en-US"/>
        </w:rPr>
        <w:t xml:space="preserve"> workshop discussion</w:t>
      </w:r>
      <w:r w:rsidR="00E471A9" w:rsidRPr="00222EAC">
        <w:rPr>
          <w:rFonts w:cstheme="minorHAnsi"/>
          <w:sz w:val="28"/>
          <w:szCs w:val="28"/>
          <w:lang w:val="en-US"/>
        </w:rPr>
        <w:t>s</w:t>
      </w:r>
      <w:r w:rsidRPr="00222EAC">
        <w:rPr>
          <w:rFonts w:cstheme="minorHAnsi"/>
          <w:sz w:val="28"/>
          <w:szCs w:val="28"/>
          <w:lang w:val="en-US"/>
        </w:rPr>
        <w:t xml:space="preserve">, OAIA </w:t>
      </w:r>
      <w:r w:rsidR="002F64D5">
        <w:rPr>
          <w:rFonts w:cstheme="minorHAnsi"/>
          <w:sz w:val="28"/>
          <w:szCs w:val="28"/>
          <w:lang w:val="en-US"/>
        </w:rPr>
        <w:t>Working Group</w:t>
      </w:r>
      <w:r w:rsidRPr="00222EAC">
        <w:rPr>
          <w:rFonts w:cstheme="minorHAnsi"/>
          <w:sz w:val="28"/>
          <w:szCs w:val="28"/>
          <w:lang w:val="en-US"/>
        </w:rPr>
        <w:t xml:space="preserve"> concluded that further </w:t>
      </w:r>
      <w:r w:rsidR="002C4975" w:rsidRPr="00222EAC">
        <w:rPr>
          <w:rFonts w:cstheme="minorHAnsi"/>
          <w:sz w:val="28"/>
          <w:szCs w:val="28"/>
          <w:lang w:val="en-US"/>
        </w:rPr>
        <w:t>dialogue</w:t>
      </w:r>
      <w:r w:rsidRPr="00222EAC">
        <w:rPr>
          <w:rFonts w:cstheme="minorHAnsi"/>
          <w:sz w:val="28"/>
          <w:szCs w:val="28"/>
          <w:lang w:val="en-US"/>
        </w:rPr>
        <w:t xml:space="preserve"> is required with proponents, </w:t>
      </w:r>
      <w:r w:rsidR="00FD647E">
        <w:rPr>
          <w:rFonts w:cstheme="minorHAnsi"/>
          <w:sz w:val="28"/>
          <w:szCs w:val="28"/>
          <w:lang w:val="en-US"/>
        </w:rPr>
        <w:t xml:space="preserve">government </w:t>
      </w:r>
      <w:r w:rsidRPr="00222EAC">
        <w:rPr>
          <w:rFonts w:cstheme="minorHAnsi"/>
          <w:sz w:val="28"/>
          <w:szCs w:val="28"/>
          <w:lang w:val="en-US"/>
        </w:rPr>
        <w:t xml:space="preserve">agencies, stakeholders and reviewers in order to assess the feasibility of streamlining or stratifying the </w:t>
      </w:r>
      <w:r w:rsidR="00FD647E">
        <w:rPr>
          <w:rFonts w:cstheme="minorHAnsi"/>
          <w:sz w:val="28"/>
          <w:szCs w:val="28"/>
          <w:lang w:val="en-US"/>
        </w:rPr>
        <w:t xml:space="preserve">types of </w:t>
      </w:r>
      <w:r w:rsidRPr="00222EAC">
        <w:rPr>
          <w:rFonts w:cstheme="minorHAnsi"/>
          <w:sz w:val="28"/>
          <w:szCs w:val="28"/>
          <w:lang w:val="en-US"/>
        </w:rPr>
        <w:t>projects</w:t>
      </w:r>
      <w:r w:rsidR="00FD647E">
        <w:rPr>
          <w:rFonts w:cstheme="minorHAnsi"/>
          <w:sz w:val="28"/>
          <w:szCs w:val="28"/>
          <w:lang w:val="en-US"/>
        </w:rPr>
        <w:t xml:space="preserve"> and circumstances</w:t>
      </w:r>
      <w:r w:rsidRPr="00222EAC">
        <w:rPr>
          <w:rFonts w:cstheme="minorHAnsi"/>
          <w:sz w:val="28"/>
          <w:szCs w:val="28"/>
          <w:lang w:val="en-US"/>
        </w:rPr>
        <w:t xml:space="preserve"> subject to EA Act approvals.</w:t>
      </w:r>
    </w:p>
    <w:p w:rsidR="00D01FB8" w:rsidRDefault="00D01FB8">
      <w:pPr>
        <w:rPr>
          <w:rFonts w:cstheme="minorHAnsi"/>
          <w:b/>
          <w:sz w:val="28"/>
          <w:szCs w:val="28"/>
          <w:lang w:val="en-US"/>
        </w:rPr>
      </w:pPr>
      <w:r>
        <w:rPr>
          <w:rFonts w:cstheme="minorHAnsi"/>
          <w:b/>
          <w:sz w:val="28"/>
          <w:szCs w:val="28"/>
          <w:lang w:val="en-US"/>
        </w:rPr>
        <w:br w:type="page"/>
      </w:r>
    </w:p>
    <w:p w:rsidR="007305B2" w:rsidRPr="00C413DF" w:rsidRDefault="007305B2" w:rsidP="00C413DF">
      <w:pPr>
        <w:pStyle w:val="ListParagraph"/>
        <w:numPr>
          <w:ilvl w:val="0"/>
          <w:numId w:val="2"/>
        </w:numPr>
        <w:ind w:left="330" w:hanging="330"/>
        <w:rPr>
          <w:b/>
          <w:sz w:val="28"/>
          <w:lang w:val="en-US"/>
        </w:rPr>
      </w:pPr>
      <w:r w:rsidRPr="00C413DF">
        <w:rPr>
          <w:b/>
          <w:sz w:val="28"/>
          <w:lang w:val="en-US"/>
        </w:rPr>
        <w:lastRenderedPageBreak/>
        <w:t>Conclusions</w:t>
      </w:r>
    </w:p>
    <w:p w:rsidR="007305B2" w:rsidRPr="00222EAC" w:rsidRDefault="007305B2" w:rsidP="007305B2">
      <w:pPr>
        <w:rPr>
          <w:rFonts w:cstheme="minorHAnsi"/>
          <w:sz w:val="28"/>
          <w:szCs w:val="28"/>
          <w:lang w:val="en-US"/>
        </w:rPr>
      </w:pPr>
      <w:r w:rsidRPr="00222EAC">
        <w:rPr>
          <w:rFonts w:cstheme="minorHAnsi"/>
          <w:sz w:val="28"/>
          <w:szCs w:val="28"/>
          <w:lang w:val="en-US"/>
        </w:rPr>
        <w:t>In summary, the OAIA Working Group concluded that,</w:t>
      </w:r>
    </w:p>
    <w:p w:rsidR="007305B2" w:rsidRPr="00222EAC" w:rsidRDefault="007305B2" w:rsidP="007E2601">
      <w:pPr>
        <w:pStyle w:val="ListParagraph"/>
        <w:numPr>
          <w:ilvl w:val="0"/>
          <w:numId w:val="3"/>
        </w:numPr>
        <w:rPr>
          <w:rFonts w:eastAsia="Times New Roman" w:cstheme="minorHAnsi"/>
          <w:sz w:val="28"/>
          <w:szCs w:val="28"/>
          <w:lang w:val="en-US"/>
        </w:rPr>
      </w:pPr>
      <w:r w:rsidRPr="00222EAC">
        <w:rPr>
          <w:rFonts w:eastAsia="Times New Roman" w:cstheme="minorHAnsi"/>
          <w:sz w:val="28"/>
          <w:szCs w:val="28"/>
          <w:lang w:val="en-US"/>
        </w:rPr>
        <w:t>The purpose</w:t>
      </w:r>
      <w:r w:rsidR="0010027B" w:rsidRPr="00222EAC">
        <w:rPr>
          <w:rFonts w:eastAsia="Times New Roman" w:cstheme="minorHAnsi"/>
          <w:sz w:val="28"/>
          <w:szCs w:val="28"/>
          <w:lang w:val="en-US"/>
        </w:rPr>
        <w:t xml:space="preserve"> and </w:t>
      </w:r>
      <w:r w:rsidRPr="00222EAC">
        <w:rPr>
          <w:rFonts w:eastAsia="Times New Roman" w:cstheme="minorHAnsi"/>
          <w:sz w:val="28"/>
          <w:szCs w:val="28"/>
          <w:lang w:val="en-US"/>
        </w:rPr>
        <w:t xml:space="preserve">intent of the Ontario EA Program is to create a decision-making process to assist proponents to ensure that projects meet </w:t>
      </w:r>
      <w:r w:rsidR="00231479" w:rsidRPr="00222EAC">
        <w:rPr>
          <w:rFonts w:eastAsia="Times New Roman" w:cstheme="minorHAnsi"/>
          <w:sz w:val="28"/>
          <w:szCs w:val="28"/>
          <w:lang w:val="en-US"/>
        </w:rPr>
        <w:t xml:space="preserve">environmental and </w:t>
      </w:r>
      <w:r w:rsidRPr="00222EAC">
        <w:rPr>
          <w:rFonts w:eastAsia="Times New Roman" w:cstheme="minorHAnsi"/>
          <w:sz w:val="28"/>
          <w:szCs w:val="28"/>
          <w:lang w:val="en-US"/>
        </w:rPr>
        <w:t>socio-economic goals</w:t>
      </w:r>
    </w:p>
    <w:p w:rsidR="007305B2" w:rsidRPr="00222EAC" w:rsidRDefault="00D01FB8" w:rsidP="007E2601">
      <w:pPr>
        <w:pStyle w:val="ListParagraph"/>
        <w:numPr>
          <w:ilvl w:val="0"/>
          <w:numId w:val="3"/>
        </w:numPr>
        <w:rPr>
          <w:rFonts w:eastAsia="Times New Roman" w:cstheme="minorHAnsi"/>
          <w:sz w:val="28"/>
          <w:szCs w:val="28"/>
          <w:lang w:val="en-US"/>
        </w:rPr>
      </w:pPr>
      <w:r>
        <w:rPr>
          <w:rFonts w:eastAsia="Times New Roman" w:cstheme="minorHAnsi"/>
          <w:sz w:val="28"/>
          <w:szCs w:val="28"/>
          <w:lang w:val="en-US"/>
        </w:rPr>
        <w:t>The e</w:t>
      </w:r>
      <w:r w:rsidR="007305B2" w:rsidRPr="00222EAC">
        <w:rPr>
          <w:rFonts w:eastAsia="Times New Roman" w:cstheme="minorHAnsi"/>
          <w:sz w:val="28"/>
          <w:szCs w:val="28"/>
          <w:lang w:val="en-US"/>
        </w:rPr>
        <w:t>xisting EA Act continues to provide a solid base for implementation of the EA Program</w:t>
      </w:r>
    </w:p>
    <w:p w:rsidR="007305B2" w:rsidRPr="00222EAC" w:rsidRDefault="00D01FB8" w:rsidP="007E2601">
      <w:pPr>
        <w:pStyle w:val="ListParagraph"/>
        <w:numPr>
          <w:ilvl w:val="0"/>
          <w:numId w:val="3"/>
        </w:numPr>
        <w:rPr>
          <w:rFonts w:eastAsia="Times New Roman" w:cstheme="minorHAnsi"/>
          <w:sz w:val="28"/>
          <w:szCs w:val="28"/>
          <w:lang w:val="en-US"/>
        </w:rPr>
      </w:pPr>
      <w:r>
        <w:rPr>
          <w:rFonts w:eastAsia="Times New Roman" w:cstheme="minorHAnsi"/>
          <w:sz w:val="28"/>
          <w:szCs w:val="28"/>
          <w:lang w:val="en-US"/>
        </w:rPr>
        <w:t xml:space="preserve">The </w:t>
      </w:r>
      <w:r w:rsidR="007305B2" w:rsidRPr="00222EAC">
        <w:rPr>
          <w:rFonts w:eastAsia="Times New Roman" w:cstheme="minorHAnsi"/>
          <w:sz w:val="28"/>
          <w:szCs w:val="28"/>
          <w:lang w:val="en-US"/>
        </w:rPr>
        <w:t>EA Program is required</w:t>
      </w:r>
      <w:r w:rsidR="0010027B" w:rsidRPr="00222EAC">
        <w:rPr>
          <w:rFonts w:eastAsia="Times New Roman" w:cstheme="minorHAnsi"/>
          <w:sz w:val="28"/>
          <w:szCs w:val="28"/>
          <w:lang w:val="en-US"/>
        </w:rPr>
        <w:t xml:space="preserve"> and</w:t>
      </w:r>
      <w:r w:rsidR="00231479" w:rsidRPr="00222EAC">
        <w:rPr>
          <w:rFonts w:eastAsia="Times New Roman" w:cstheme="minorHAnsi"/>
          <w:sz w:val="28"/>
          <w:szCs w:val="28"/>
          <w:lang w:val="en-US"/>
        </w:rPr>
        <w:t>,</w:t>
      </w:r>
      <w:r w:rsidR="0010027B" w:rsidRPr="00222EAC">
        <w:rPr>
          <w:rFonts w:eastAsia="Times New Roman" w:cstheme="minorHAnsi"/>
          <w:sz w:val="28"/>
          <w:szCs w:val="28"/>
          <w:lang w:val="en-US"/>
        </w:rPr>
        <w:t xml:space="preserve"> to be successful</w:t>
      </w:r>
      <w:r w:rsidR="00231479" w:rsidRPr="00222EAC">
        <w:rPr>
          <w:rFonts w:eastAsia="Times New Roman" w:cstheme="minorHAnsi"/>
          <w:sz w:val="28"/>
          <w:szCs w:val="28"/>
          <w:lang w:val="en-US"/>
        </w:rPr>
        <w:t>,</w:t>
      </w:r>
      <w:r w:rsidR="0010027B" w:rsidRPr="00222EAC">
        <w:rPr>
          <w:rFonts w:eastAsia="Times New Roman" w:cstheme="minorHAnsi"/>
          <w:sz w:val="28"/>
          <w:szCs w:val="28"/>
          <w:lang w:val="en-US"/>
        </w:rPr>
        <w:t xml:space="preserve"> it must be </w:t>
      </w:r>
      <w:r w:rsidR="000464CF" w:rsidRPr="00222EAC">
        <w:rPr>
          <w:rFonts w:eastAsia="Times New Roman" w:cstheme="minorHAnsi"/>
          <w:sz w:val="28"/>
          <w:szCs w:val="28"/>
          <w:lang w:val="en-US"/>
        </w:rPr>
        <w:t>rationalized</w:t>
      </w:r>
      <w:r w:rsidR="0010027B" w:rsidRPr="00222EAC">
        <w:rPr>
          <w:rFonts w:eastAsia="Times New Roman" w:cstheme="minorHAnsi"/>
          <w:sz w:val="28"/>
          <w:szCs w:val="28"/>
          <w:lang w:val="en-US"/>
        </w:rPr>
        <w:t xml:space="preserve"> to better reflect needed certainty for all participants (e.g., proponents, reviewers, agencies, public and Indigenous Peoples)</w:t>
      </w:r>
    </w:p>
    <w:p w:rsidR="007305B2" w:rsidRPr="00222EAC" w:rsidRDefault="007305B2" w:rsidP="007E2601">
      <w:pPr>
        <w:pStyle w:val="ListParagraph"/>
        <w:numPr>
          <w:ilvl w:val="0"/>
          <w:numId w:val="3"/>
        </w:numPr>
        <w:rPr>
          <w:rFonts w:eastAsia="Times New Roman" w:cstheme="minorHAnsi"/>
          <w:sz w:val="28"/>
          <w:szCs w:val="28"/>
          <w:lang w:val="en-US"/>
        </w:rPr>
      </w:pPr>
      <w:r w:rsidRPr="00222EAC">
        <w:rPr>
          <w:rFonts w:eastAsia="Times New Roman" w:cstheme="minorHAnsi"/>
          <w:sz w:val="28"/>
          <w:szCs w:val="28"/>
          <w:lang w:val="en-US"/>
        </w:rPr>
        <w:t xml:space="preserve">The </w:t>
      </w:r>
      <w:r w:rsidR="000464CF">
        <w:rPr>
          <w:rFonts w:eastAsia="Times New Roman" w:cstheme="minorHAnsi"/>
          <w:sz w:val="28"/>
          <w:szCs w:val="28"/>
          <w:lang w:val="en-US"/>
        </w:rPr>
        <w:t xml:space="preserve">EA Program </w:t>
      </w:r>
      <w:r w:rsidRPr="00222EAC">
        <w:rPr>
          <w:rFonts w:eastAsia="Times New Roman" w:cstheme="minorHAnsi"/>
          <w:sz w:val="28"/>
          <w:szCs w:val="28"/>
          <w:lang w:val="en-US"/>
        </w:rPr>
        <w:t>review should examine what types of projects will be subject to the EA Act</w:t>
      </w:r>
    </w:p>
    <w:p w:rsidR="008D4ADD" w:rsidRDefault="0010027B" w:rsidP="00A969F3">
      <w:pPr>
        <w:pStyle w:val="ListParagraph"/>
        <w:numPr>
          <w:ilvl w:val="0"/>
          <w:numId w:val="3"/>
        </w:numPr>
        <w:rPr>
          <w:rFonts w:eastAsia="Times New Roman" w:cstheme="minorHAnsi"/>
          <w:sz w:val="28"/>
          <w:szCs w:val="28"/>
          <w:lang w:val="en-US"/>
        </w:rPr>
      </w:pPr>
      <w:r w:rsidRPr="00A969F3">
        <w:rPr>
          <w:rFonts w:eastAsia="Times New Roman" w:cstheme="minorHAnsi"/>
          <w:sz w:val="28"/>
          <w:szCs w:val="28"/>
          <w:lang w:val="en-US"/>
        </w:rPr>
        <w:t xml:space="preserve">The </w:t>
      </w:r>
      <w:r w:rsidR="007305B2" w:rsidRPr="00A969F3">
        <w:rPr>
          <w:rFonts w:eastAsia="Times New Roman" w:cstheme="minorHAnsi"/>
          <w:sz w:val="28"/>
          <w:szCs w:val="28"/>
          <w:lang w:val="en-US"/>
        </w:rPr>
        <w:t xml:space="preserve">EA </w:t>
      </w:r>
      <w:r w:rsidRPr="00A969F3">
        <w:rPr>
          <w:rFonts w:eastAsia="Times New Roman" w:cstheme="minorHAnsi"/>
          <w:sz w:val="28"/>
          <w:szCs w:val="28"/>
          <w:lang w:val="en-US"/>
        </w:rPr>
        <w:t xml:space="preserve">Program </w:t>
      </w:r>
      <w:r w:rsidR="007305B2" w:rsidRPr="00A969F3">
        <w:rPr>
          <w:rFonts w:eastAsia="Times New Roman" w:cstheme="minorHAnsi"/>
          <w:sz w:val="28"/>
          <w:szCs w:val="28"/>
          <w:lang w:val="en-US"/>
        </w:rPr>
        <w:t>must be modernized to better reflect emerging issues</w:t>
      </w:r>
      <w:r w:rsidRPr="00A969F3">
        <w:rPr>
          <w:rFonts w:eastAsia="Times New Roman" w:cstheme="minorHAnsi"/>
          <w:sz w:val="28"/>
          <w:szCs w:val="28"/>
          <w:lang w:val="en-US"/>
        </w:rPr>
        <w:t xml:space="preserve"> </w:t>
      </w:r>
      <w:r w:rsidR="00A969F3">
        <w:rPr>
          <w:rFonts w:eastAsia="Times New Roman" w:cstheme="minorHAnsi"/>
          <w:sz w:val="28"/>
          <w:szCs w:val="28"/>
          <w:lang w:val="en-US"/>
        </w:rPr>
        <w:t xml:space="preserve">that were not considered </w:t>
      </w:r>
      <w:r w:rsidR="008D4ADD">
        <w:rPr>
          <w:rFonts w:eastAsia="Times New Roman" w:cstheme="minorHAnsi"/>
          <w:sz w:val="28"/>
          <w:szCs w:val="28"/>
          <w:lang w:val="en-US"/>
        </w:rPr>
        <w:t>i</w:t>
      </w:r>
      <w:r w:rsidR="00A969F3">
        <w:rPr>
          <w:rFonts w:eastAsia="Times New Roman" w:cstheme="minorHAnsi"/>
          <w:sz w:val="28"/>
          <w:szCs w:val="28"/>
          <w:lang w:val="en-US"/>
        </w:rPr>
        <w:t xml:space="preserve">n the EA Act </w:t>
      </w:r>
    </w:p>
    <w:p w:rsidR="0010027B" w:rsidRPr="002866CD" w:rsidRDefault="0010027B" w:rsidP="00A969F3">
      <w:pPr>
        <w:pStyle w:val="ListParagraph"/>
        <w:numPr>
          <w:ilvl w:val="0"/>
          <w:numId w:val="3"/>
        </w:numPr>
        <w:rPr>
          <w:rFonts w:eastAsia="Times New Roman" w:cstheme="minorHAnsi"/>
          <w:sz w:val="28"/>
          <w:szCs w:val="28"/>
          <w:lang w:val="en-US"/>
        </w:rPr>
      </w:pPr>
      <w:r w:rsidRPr="00A969F3">
        <w:rPr>
          <w:rFonts w:eastAsia="Times New Roman" w:cstheme="minorHAnsi"/>
          <w:sz w:val="28"/>
          <w:szCs w:val="28"/>
          <w:lang w:val="en-US"/>
        </w:rPr>
        <w:t xml:space="preserve">There is a strong need to </w:t>
      </w:r>
      <w:r w:rsidR="00D01FB8" w:rsidRPr="00A969F3">
        <w:rPr>
          <w:rFonts w:eastAsia="Times New Roman" w:cstheme="minorHAnsi"/>
          <w:sz w:val="28"/>
          <w:szCs w:val="28"/>
          <w:lang w:val="en-US"/>
        </w:rPr>
        <w:t xml:space="preserve">enhance and </w:t>
      </w:r>
      <w:r w:rsidRPr="00A969F3">
        <w:rPr>
          <w:rFonts w:eastAsia="Times New Roman" w:cstheme="minorHAnsi"/>
          <w:sz w:val="28"/>
          <w:szCs w:val="28"/>
          <w:lang w:val="en-US"/>
        </w:rPr>
        <w:t>redeploy EA Program resources</w:t>
      </w:r>
      <w:r w:rsidR="00D01FB8" w:rsidRPr="00A969F3">
        <w:rPr>
          <w:rFonts w:eastAsia="Times New Roman" w:cstheme="minorHAnsi"/>
          <w:sz w:val="28"/>
          <w:szCs w:val="28"/>
          <w:lang w:val="en-US"/>
        </w:rPr>
        <w:t xml:space="preserve"> </w:t>
      </w:r>
      <w:r w:rsidRPr="002866CD">
        <w:rPr>
          <w:rFonts w:eastAsia="Times New Roman" w:cstheme="minorHAnsi"/>
          <w:sz w:val="28"/>
          <w:szCs w:val="28"/>
          <w:lang w:val="en-US"/>
        </w:rPr>
        <w:t xml:space="preserve">where they are most required </w:t>
      </w:r>
    </w:p>
    <w:p w:rsidR="00B23271" w:rsidRPr="009221B1" w:rsidRDefault="00D01FB8" w:rsidP="00B23271">
      <w:pPr>
        <w:pStyle w:val="ListParagraph"/>
        <w:numPr>
          <w:ilvl w:val="0"/>
          <w:numId w:val="3"/>
        </w:numPr>
        <w:rPr>
          <w:sz w:val="28"/>
          <w:szCs w:val="28"/>
          <w:lang w:val="en-US"/>
        </w:rPr>
      </w:pPr>
      <w:r>
        <w:rPr>
          <w:sz w:val="28"/>
          <w:szCs w:val="28"/>
          <w:lang w:val="en-US"/>
        </w:rPr>
        <w:t>Foster</w:t>
      </w:r>
      <w:r w:rsidR="00EB17B2">
        <w:rPr>
          <w:sz w:val="28"/>
          <w:szCs w:val="28"/>
          <w:lang w:val="en-US"/>
        </w:rPr>
        <w:t>ing senior MECP</w:t>
      </w:r>
      <w:r w:rsidR="00B23271">
        <w:rPr>
          <w:sz w:val="28"/>
          <w:szCs w:val="28"/>
          <w:lang w:val="en-US"/>
        </w:rPr>
        <w:t xml:space="preserve"> staff who will champion good EA practice and act as a senior resource for staff is required to improve the EA Program </w:t>
      </w:r>
    </w:p>
    <w:p w:rsidR="00EE3012" w:rsidRPr="00222EAC" w:rsidRDefault="00EE3012" w:rsidP="0010027B">
      <w:pPr>
        <w:pStyle w:val="ListParagraph"/>
        <w:spacing w:after="0"/>
        <w:rPr>
          <w:rFonts w:cstheme="minorHAnsi"/>
          <w:sz w:val="28"/>
          <w:szCs w:val="28"/>
          <w:lang w:val="en-US"/>
        </w:rPr>
      </w:pPr>
    </w:p>
    <w:p w:rsidR="00A607BE" w:rsidRPr="00C413DF" w:rsidRDefault="008411B6" w:rsidP="00C413DF">
      <w:pPr>
        <w:pStyle w:val="ListParagraph"/>
        <w:numPr>
          <w:ilvl w:val="0"/>
          <w:numId w:val="2"/>
        </w:numPr>
        <w:ind w:left="330" w:hanging="330"/>
        <w:rPr>
          <w:b/>
          <w:sz w:val="28"/>
          <w:lang w:val="en-US"/>
        </w:rPr>
      </w:pPr>
      <w:r w:rsidRPr="00C413DF">
        <w:rPr>
          <w:b/>
          <w:sz w:val="28"/>
          <w:lang w:val="en-US"/>
        </w:rPr>
        <w:t>Recommendations</w:t>
      </w:r>
    </w:p>
    <w:p w:rsidR="00832C2B" w:rsidRPr="00222EAC" w:rsidRDefault="00BF7BBD" w:rsidP="00A607BE">
      <w:pPr>
        <w:rPr>
          <w:rFonts w:eastAsia="Corbel" w:cstheme="minorHAnsi"/>
          <w:sz w:val="28"/>
          <w:szCs w:val="28"/>
          <w:lang w:val="en-US"/>
        </w:rPr>
      </w:pPr>
      <w:r w:rsidRPr="00222EAC">
        <w:rPr>
          <w:rFonts w:eastAsia="Corbel" w:cstheme="minorHAnsi"/>
          <w:sz w:val="28"/>
          <w:szCs w:val="28"/>
          <w:lang w:val="en-US"/>
        </w:rPr>
        <w:t xml:space="preserve">It is the recommendation of the OAIA Working Group, </w:t>
      </w:r>
    </w:p>
    <w:p w:rsidR="00960D3E" w:rsidRPr="00222EAC" w:rsidRDefault="00960D3E" w:rsidP="004C4EF9">
      <w:pPr>
        <w:ind w:left="720"/>
        <w:rPr>
          <w:rFonts w:eastAsia="Corbel" w:cstheme="minorHAnsi"/>
          <w:i/>
          <w:sz w:val="28"/>
          <w:szCs w:val="28"/>
          <w:lang w:val="en-US"/>
        </w:rPr>
      </w:pPr>
      <w:r w:rsidRPr="00222EAC">
        <w:rPr>
          <w:rFonts w:eastAsia="Corbel" w:cstheme="minorHAnsi"/>
          <w:i/>
          <w:sz w:val="28"/>
          <w:szCs w:val="28"/>
          <w:lang w:val="en-US"/>
        </w:rPr>
        <w:t xml:space="preserve">That </w:t>
      </w:r>
      <w:r w:rsidR="00EB17B2">
        <w:rPr>
          <w:rFonts w:eastAsia="Corbel" w:cstheme="minorHAnsi"/>
          <w:i/>
          <w:sz w:val="28"/>
          <w:szCs w:val="28"/>
          <w:lang w:val="en-US"/>
        </w:rPr>
        <w:t>MECP</w:t>
      </w:r>
      <w:r w:rsidR="004C4EF9" w:rsidRPr="00222EAC">
        <w:rPr>
          <w:rFonts w:eastAsia="Corbel" w:cstheme="minorHAnsi"/>
          <w:i/>
          <w:sz w:val="28"/>
          <w:szCs w:val="28"/>
          <w:lang w:val="en-US"/>
        </w:rPr>
        <w:t xml:space="preserve"> </w:t>
      </w:r>
      <w:r w:rsidRPr="00222EAC">
        <w:rPr>
          <w:rFonts w:eastAsia="Corbel" w:cstheme="minorHAnsi"/>
          <w:i/>
          <w:sz w:val="28"/>
          <w:szCs w:val="28"/>
          <w:lang w:val="en-US"/>
        </w:rPr>
        <w:t>direct</w:t>
      </w:r>
      <w:r w:rsidR="004C4EF9" w:rsidRPr="00222EAC">
        <w:rPr>
          <w:rFonts w:eastAsia="Corbel" w:cstheme="minorHAnsi"/>
          <w:i/>
          <w:sz w:val="28"/>
          <w:szCs w:val="28"/>
          <w:lang w:val="en-US"/>
        </w:rPr>
        <w:t xml:space="preserve"> a </w:t>
      </w:r>
      <w:r w:rsidR="00FB7F53" w:rsidRPr="00222EAC">
        <w:rPr>
          <w:rFonts w:eastAsia="Corbel" w:cstheme="minorHAnsi"/>
          <w:i/>
          <w:sz w:val="28"/>
          <w:szCs w:val="28"/>
          <w:lang w:val="en-US"/>
        </w:rPr>
        <w:t>comprehensive</w:t>
      </w:r>
      <w:r w:rsidR="004C4EF9" w:rsidRPr="00222EAC">
        <w:rPr>
          <w:rFonts w:eastAsia="Corbel" w:cstheme="minorHAnsi"/>
          <w:i/>
          <w:sz w:val="28"/>
          <w:szCs w:val="28"/>
          <w:lang w:val="en-US"/>
        </w:rPr>
        <w:t xml:space="preserve"> review of how the Ontario EA Program</w:t>
      </w:r>
      <w:r w:rsidR="00743403" w:rsidRPr="00743403">
        <w:rPr>
          <w:rFonts w:eastAsia="Corbel" w:cstheme="minorHAnsi"/>
          <w:i/>
          <w:sz w:val="28"/>
          <w:szCs w:val="28"/>
          <w:lang w:val="en-US"/>
        </w:rPr>
        <w:t xml:space="preserve"> </w:t>
      </w:r>
      <w:r w:rsidR="00743403" w:rsidRPr="00222EAC">
        <w:rPr>
          <w:rFonts w:eastAsia="Corbel" w:cstheme="minorHAnsi"/>
          <w:i/>
          <w:sz w:val="28"/>
          <w:szCs w:val="28"/>
          <w:lang w:val="en-US"/>
        </w:rPr>
        <w:t xml:space="preserve">is implemented </w:t>
      </w:r>
      <w:r w:rsidR="00A969F3">
        <w:rPr>
          <w:rFonts w:eastAsia="Corbel" w:cstheme="minorHAnsi"/>
          <w:i/>
          <w:sz w:val="28"/>
          <w:szCs w:val="28"/>
          <w:lang w:val="en-US"/>
        </w:rPr>
        <w:t xml:space="preserve">through </w:t>
      </w:r>
      <w:r w:rsidR="00743403" w:rsidRPr="00222EAC">
        <w:rPr>
          <w:rFonts w:eastAsia="Corbel" w:cstheme="minorHAnsi"/>
          <w:i/>
          <w:sz w:val="28"/>
          <w:szCs w:val="28"/>
          <w:lang w:val="en-US"/>
        </w:rPr>
        <w:t>the Ontario EA Act</w:t>
      </w:r>
      <w:r w:rsidR="004C4EF9" w:rsidRPr="00222EAC">
        <w:rPr>
          <w:rFonts w:eastAsia="Corbel" w:cstheme="minorHAnsi"/>
          <w:i/>
          <w:sz w:val="28"/>
          <w:szCs w:val="28"/>
          <w:lang w:val="en-US"/>
        </w:rPr>
        <w:t xml:space="preserve">.  </w:t>
      </w:r>
    </w:p>
    <w:p w:rsidR="00CF7DAD" w:rsidRPr="00222EAC" w:rsidRDefault="00CF7DAD" w:rsidP="00CF7DAD">
      <w:pPr>
        <w:ind w:left="720"/>
        <w:rPr>
          <w:rFonts w:eastAsia="Corbel" w:cstheme="minorHAnsi"/>
          <w:i/>
          <w:sz w:val="28"/>
          <w:szCs w:val="28"/>
          <w:lang w:val="en-US"/>
        </w:rPr>
      </w:pPr>
      <w:r w:rsidRPr="00222EAC">
        <w:rPr>
          <w:rFonts w:eastAsia="Corbel" w:cstheme="minorHAnsi"/>
          <w:i/>
          <w:sz w:val="28"/>
          <w:szCs w:val="28"/>
          <w:lang w:val="en-US"/>
        </w:rPr>
        <w:t xml:space="preserve">The goal of the review </w:t>
      </w:r>
      <w:r w:rsidR="00743403">
        <w:rPr>
          <w:rFonts w:eastAsia="Corbel" w:cstheme="minorHAnsi"/>
          <w:i/>
          <w:sz w:val="28"/>
          <w:szCs w:val="28"/>
          <w:lang w:val="en-US"/>
        </w:rPr>
        <w:t>should be</w:t>
      </w:r>
      <w:r w:rsidRPr="00222EAC">
        <w:rPr>
          <w:rFonts w:eastAsia="Corbel" w:cstheme="minorHAnsi"/>
          <w:i/>
          <w:sz w:val="28"/>
          <w:szCs w:val="28"/>
          <w:lang w:val="en-US"/>
        </w:rPr>
        <w:t xml:space="preserve"> to identify both short and longer term </w:t>
      </w:r>
      <w:r w:rsidR="00A969F3">
        <w:rPr>
          <w:rFonts w:eastAsia="Corbel" w:cstheme="minorHAnsi"/>
          <w:i/>
          <w:sz w:val="28"/>
          <w:szCs w:val="28"/>
          <w:lang w:val="en-US"/>
        </w:rPr>
        <w:t xml:space="preserve">changes </w:t>
      </w:r>
      <w:r w:rsidR="00EB17B2">
        <w:rPr>
          <w:rFonts w:eastAsia="Corbel" w:cstheme="minorHAnsi"/>
          <w:i/>
          <w:sz w:val="28"/>
          <w:szCs w:val="28"/>
          <w:lang w:val="en-US"/>
        </w:rPr>
        <w:t>that MECP</w:t>
      </w:r>
      <w:r w:rsidRPr="00222EAC">
        <w:rPr>
          <w:rFonts w:eastAsia="Corbel" w:cstheme="minorHAnsi"/>
          <w:i/>
          <w:sz w:val="28"/>
          <w:szCs w:val="28"/>
          <w:lang w:val="en-US"/>
        </w:rPr>
        <w:t xml:space="preserve"> could implement to ensure better </w:t>
      </w:r>
      <w:r w:rsidR="00A969F3">
        <w:rPr>
          <w:rFonts w:eastAsia="Corbel" w:cstheme="minorHAnsi"/>
          <w:i/>
          <w:sz w:val="28"/>
          <w:szCs w:val="28"/>
          <w:lang w:val="en-US"/>
        </w:rPr>
        <w:t xml:space="preserve">social and economic </w:t>
      </w:r>
      <w:r w:rsidRPr="00222EAC">
        <w:rPr>
          <w:rFonts w:eastAsia="Corbel" w:cstheme="minorHAnsi"/>
          <w:i/>
          <w:sz w:val="28"/>
          <w:szCs w:val="28"/>
          <w:lang w:val="en-US"/>
        </w:rPr>
        <w:t xml:space="preserve">outcomes for the EA Program </w:t>
      </w:r>
      <w:r w:rsidR="00743403">
        <w:rPr>
          <w:rFonts w:eastAsia="Corbel" w:cstheme="minorHAnsi"/>
          <w:i/>
          <w:sz w:val="28"/>
          <w:szCs w:val="28"/>
          <w:lang w:val="en-US"/>
        </w:rPr>
        <w:t xml:space="preserve">and </w:t>
      </w:r>
      <w:r w:rsidRPr="00222EAC">
        <w:rPr>
          <w:rFonts w:eastAsia="Corbel" w:cstheme="minorHAnsi"/>
          <w:i/>
          <w:sz w:val="28"/>
          <w:szCs w:val="28"/>
          <w:lang w:val="en-US"/>
        </w:rPr>
        <w:t>which are more closely aligned with existing and emerging Ontario environmental initiatives.</w:t>
      </w:r>
    </w:p>
    <w:p w:rsidR="00960D3E" w:rsidRPr="00222EAC" w:rsidRDefault="004C4EF9" w:rsidP="004C4EF9">
      <w:pPr>
        <w:ind w:left="720"/>
        <w:rPr>
          <w:rFonts w:eastAsia="Corbel" w:cstheme="minorHAnsi"/>
          <w:i/>
          <w:sz w:val="28"/>
          <w:szCs w:val="28"/>
          <w:lang w:val="en-US"/>
        </w:rPr>
      </w:pPr>
      <w:r w:rsidRPr="00222EAC">
        <w:rPr>
          <w:rFonts w:eastAsia="Corbel" w:cstheme="minorHAnsi"/>
          <w:i/>
          <w:sz w:val="28"/>
          <w:szCs w:val="28"/>
          <w:lang w:val="en-US"/>
        </w:rPr>
        <w:lastRenderedPageBreak/>
        <w:t xml:space="preserve">This review </w:t>
      </w:r>
      <w:r w:rsidR="00CF7DAD" w:rsidRPr="00222EAC">
        <w:rPr>
          <w:rFonts w:eastAsia="Corbel" w:cstheme="minorHAnsi"/>
          <w:i/>
          <w:sz w:val="28"/>
          <w:szCs w:val="28"/>
          <w:lang w:val="en-US"/>
        </w:rPr>
        <w:t>shall</w:t>
      </w:r>
      <w:r w:rsidRPr="00222EAC">
        <w:rPr>
          <w:rFonts w:eastAsia="Corbel" w:cstheme="minorHAnsi"/>
          <w:i/>
          <w:sz w:val="28"/>
          <w:szCs w:val="28"/>
          <w:lang w:val="en-US"/>
        </w:rPr>
        <w:t xml:space="preserve"> </w:t>
      </w:r>
      <w:r w:rsidR="00FB7F53" w:rsidRPr="00222EAC">
        <w:rPr>
          <w:rFonts w:eastAsia="Corbel" w:cstheme="minorHAnsi"/>
          <w:i/>
          <w:sz w:val="28"/>
          <w:szCs w:val="28"/>
          <w:lang w:val="en-US"/>
        </w:rPr>
        <w:t xml:space="preserve">examine all types of projects that are subject to and exempted from the application of the EA Act, all proponents and all </w:t>
      </w:r>
      <w:r w:rsidR="009F1704">
        <w:rPr>
          <w:rFonts w:eastAsia="Corbel" w:cstheme="minorHAnsi"/>
          <w:i/>
          <w:sz w:val="28"/>
          <w:szCs w:val="28"/>
          <w:lang w:val="en-US"/>
        </w:rPr>
        <w:t xml:space="preserve">regulations, </w:t>
      </w:r>
      <w:r w:rsidR="00FB7F53" w:rsidRPr="00222EAC">
        <w:rPr>
          <w:rFonts w:eastAsia="Corbel" w:cstheme="minorHAnsi"/>
          <w:i/>
          <w:sz w:val="28"/>
          <w:szCs w:val="28"/>
          <w:lang w:val="en-US"/>
        </w:rPr>
        <w:t xml:space="preserve">procedures and guidelines now in force.  </w:t>
      </w:r>
    </w:p>
    <w:p w:rsidR="00960D3E" w:rsidRPr="00222EAC" w:rsidRDefault="00FB7F53" w:rsidP="004C4EF9">
      <w:pPr>
        <w:ind w:left="720"/>
        <w:rPr>
          <w:rFonts w:eastAsia="Corbel" w:cstheme="minorHAnsi"/>
          <w:i/>
          <w:sz w:val="28"/>
          <w:szCs w:val="28"/>
          <w:lang w:val="en-US"/>
        </w:rPr>
      </w:pPr>
      <w:r w:rsidRPr="00222EAC">
        <w:rPr>
          <w:rFonts w:eastAsia="Corbel" w:cstheme="minorHAnsi"/>
          <w:i/>
          <w:sz w:val="28"/>
          <w:szCs w:val="28"/>
          <w:lang w:val="en-US"/>
        </w:rPr>
        <w:t xml:space="preserve">Special attention </w:t>
      </w:r>
      <w:r w:rsidR="00960D3E" w:rsidRPr="00222EAC">
        <w:rPr>
          <w:rFonts w:eastAsia="Corbel" w:cstheme="minorHAnsi"/>
          <w:i/>
          <w:sz w:val="28"/>
          <w:szCs w:val="28"/>
          <w:lang w:val="en-US"/>
        </w:rPr>
        <w:t xml:space="preserve">in the review </w:t>
      </w:r>
      <w:r w:rsidR="00743403">
        <w:rPr>
          <w:rFonts w:eastAsia="Corbel" w:cstheme="minorHAnsi"/>
          <w:i/>
          <w:sz w:val="28"/>
          <w:szCs w:val="28"/>
          <w:lang w:val="en-US"/>
        </w:rPr>
        <w:t xml:space="preserve">should </w:t>
      </w:r>
      <w:r w:rsidRPr="00222EAC">
        <w:rPr>
          <w:rFonts w:eastAsia="Corbel" w:cstheme="minorHAnsi"/>
          <w:i/>
          <w:sz w:val="28"/>
          <w:szCs w:val="28"/>
          <w:lang w:val="en-US"/>
        </w:rPr>
        <w:t xml:space="preserve">be drawn to the role and involvement of Indigenous Peoples, northern Ontario projects and administrative changes </w:t>
      </w:r>
      <w:r w:rsidR="00EB17B2">
        <w:rPr>
          <w:rFonts w:eastAsia="Corbel" w:cstheme="minorHAnsi"/>
          <w:i/>
          <w:sz w:val="28"/>
          <w:szCs w:val="28"/>
          <w:lang w:val="en-US"/>
        </w:rPr>
        <w:t>by MECP</w:t>
      </w:r>
      <w:r w:rsidR="00A969F3">
        <w:rPr>
          <w:rFonts w:eastAsia="Corbel" w:cstheme="minorHAnsi"/>
          <w:i/>
          <w:sz w:val="28"/>
          <w:szCs w:val="28"/>
          <w:lang w:val="en-US"/>
        </w:rPr>
        <w:t xml:space="preserve"> </w:t>
      </w:r>
      <w:r w:rsidR="008D4ADD">
        <w:rPr>
          <w:rFonts w:eastAsia="Corbel" w:cstheme="minorHAnsi"/>
          <w:i/>
          <w:sz w:val="28"/>
          <w:szCs w:val="28"/>
          <w:lang w:val="en-US"/>
        </w:rPr>
        <w:t xml:space="preserve">staff that </w:t>
      </w:r>
      <w:r w:rsidR="00A969F3">
        <w:rPr>
          <w:rFonts w:eastAsia="Corbel" w:cstheme="minorHAnsi"/>
          <w:i/>
          <w:sz w:val="28"/>
          <w:szCs w:val="28"/>
          <w:lang w:val="en-US"/>
        </w:rPr>
        <w:t xml:space="preserve">administer the </w:t>
      </w:r>
      <w:r w:rsidR="008D4ADD">
        <w:rPr>
          <w:rFonts w:eastAsia="Corbel" w:cstheme="minorHAnsi"/>
          <w:i/>
          <w:sz w:val="28"/>
          <w:szCs w:val="28"/>
          <w:lang w:val="en-US"/>
        </w:rPr>
        <w:t xml:space="preserve">EA </w:t>
      </w:r>
      <w:r w:rsidR="00A969F3">
        <w:rPr>
          <w:rFonts w:eastAsia="Corbel" w:cstheme="minorHAnsi"/>
          <w:i/>
          <w:sz w:val="28"/>
          <w:szCs w:val="28"/>
          <w:lang w:val="en-US"/>
        </w:rPr>
        <w:t>Act</w:t>
      </w:r>
      <w:r w:rsidR="00960D3E" w:rsidRPr="00222EAC">
        <w:rPr>
          <w:rFonts w:eastAsia="Corbel" w:cstheme="minorHAnsi"/>
          <w:i/>
          <w:sz w:val="28"/>
          <w:szCs w:val="28"/>
          <w:lang w:val="en-US"/>
        </w:rPr>
        <w:t xml:space="preserve">.  </w:t>
      </w:r>
    </w:p>
    <w:p w:rsidR="00CF7DAD" w:rsidRPr="009F1704" w:rsidRDefault="00CF7DAD" w:rsidP="009F1704">
      <w:pPr>
        <w:ind w:left="360"/>
        <w:rPr>
          <w:sz w:val="28"/>
          <w:szCs w:val="28"/>
          <w:lang w:val="en-US"/>
        </w:rPr>
      </w:pPr>
    </w:p>
    <w:p w:rsidR="00CF7DAD" w:rsidRDefault="009F1704" w:rsidP="009F1704">
      <w:pPr>
        <w:ind w:left="360"/>
        <w:rPr>
          <w:sz w:val="28"/>
          <w:szCs w:val="28"/>
          <w:lang w:val="en-US"/>
        </w:rPr>
      </w:pPr>
      <w:r w:rsidRPr="009F1704">
        <w:rPr>
          <w:sz w:val="28"/>
          <w:szCs w:val="28"/>
          <w:lang w:val="en-US"/>
        </w:rPr>
        <w:t>Respectfully submitted,</w:t>
      </w:r>
    </w:p>
    <w:p w:rsidR="00A969F3" w:rsidRPr="009F1704" w:rsidRDefault="00A969F3" w:rsidP="009F1704">
      <w:pPr>
        <w:ind w:left="360"/>
        <w:rPr>
          <w:sz w:val="28"/>
          <w:szCs w:val="28"/>
          <w:lang w:val="en-US"/>
        </w:rPr>
      </w:pPr>
    </w:p>
    <w:p w:rsidR="00F46396" w:rsidRDefault="009F1704">
      <w:pPr>
        <w:ind w:left="709"/>
        <w:rPr>
          <w:sz w:val="28"/>
          <w:szCs w:val="28"/>
          <w:lang w:val="en-US"/>
        </w:rPr>
      </w:pPr>
      <w:r>
        <w:rPr>
          <w:sz w:val="28"/>
          <w:szCs w:val="28"/>
          <w:lang w:val="en-US"/>
        </w:rPr>
        <w:tab/>
      </w:r>
      <w:r w:rsidRPr="009F1704">
        <w:rPr>
          <w:sz w:val="28"/>
          <w:szCs w:val="28"/>
          <w:lang w:val="en-US"/>
        </w:rPr>
        <w:t xml:space="preserve">Ontario Association for Impact Assessment Working Group </w:t>
      </w:r>
      <w:r w:rsidR="00A969F3">
        <w:rPr>
          <w:sz w:val="28"/>
          <w:szCs w:val="28"/>
          <w:lang w:val="en-US"/>
        </w:rPr>
        <w:t>on behalf of the Board of Directors</w:t>
      </w:r>
    </w:p>
    <w:p w:rsidR="009F1704" w:rsidRPr="009221B1" w:rsidRDefault="009F1704" w:rsidP="00A607BE">
      <w:pPr>
        <w:rPr>
          <w:rFonts w:ascii="Corbel" w:eastAsia="Corbel" w:hAnsi="Corbel" w:cs="Times New Roman"/>
          <w:lang w:val="en-US"/>
        </w:rPr>
        <w:sectPr w:rsidR="009F1704" w:rsidRPr="009221B1" w:rsidSect="00222EAC">
          <w:headerReference w:type="first" r:id="rId13"/>
          <w:footerReference w:type="first" r:id="rId14"/>
          <w:pgSz w:w="12240" w:h="15840"/>
          <w:pgMar w:top="1440" w:right="1440" w:bottom="1440" w:left="1440" w:header="708" w:footer="708" w:gutter="0"/>
          <w:cols w:space="708"/>
          <w:docGrid w:linePitch="360"/>
        </w:sectPr>
      </w:pPr>
    </w:p>
    <w:p w:rsidR="003D7F2B" w:rsidRDefault="003D7F2B" w:rsidP="003D7F2B">
      <w:pPr>
        <w:pBdr>
          <w:bottom w:val="single" w:sz="4" w:space="1" w:color="auto"/>
        </w:pBdr>
        <w:tabs>
          <w:tab w:val="right" w:pos="9350"/>
        </w:tabs>
        <w:rPr>
          <w:rFonts w:eastAsia="Corbel" w:cstheme="minorHAnsi"/>
          <w:b/>
          <w:sz w:val="28"/>
          <w:lang w:val="en-US"/>
        </w:rPr>
      </w:pPr>
    </w:p>
    <w:p w:rsidR="004526D7" w:rsidRPr="00EB17B2" w:rsidRDefault="00F50B46" w:rsidP="00EB17B2">
      <w:pPr>
        <w:pBdr>
          <w:bottom w:val="single" w:sz="4" w:space="1" w:color="auto"/>
        </w:pBdr>
        <w:tabs>
          <w:tab w:val="right" w:pos="9350"/>
        </w:tabs>
        <w:rPr>
          <w:rFonts w:eastAsia="Corbel" w:cstheme="minorHAnsi"/>
          <w:b/>
          <w:sz w:val="28"/>
          <w:lang w:val="en-US"/>
        </w:rPr>
      </w:pPr>
      <w:r w:rsidRPr="003D7F2B">
        <w:rPr>
          <w:rFonts w:eastAsia="Corbel" w:cstheme="minorHAnsi"/>
          <w:b/>
          <w:sz w:val="28"/>
          <w:lang w:val="en-US"/>
        </w:rPr>
        <w:t>OAIA Member</w:t>
      </w:r>
      <w:r w:rsidR="00EB17B2">
        <w:rPr>
          <w:rFonts w:eastAsia="Corbel" w:cstheme="minorHAnsi"/>
          <w:b/>
          <w:sz w:val="28"/>
          <w:lang w:val="en-US"/>
        </w:rPr>
        <w:t xml:space="preserve">s Workshop Summary </w:t>
      </w:r>
      <w:r w:rsidR="00EB17B2">
        <w:rPr>
          <w:rFonts w:eastAsia="Corbel" w:cstheme="minorHAnsi"/>
          <w:b/>
          <w:sz w:val="28"/>
          <w:lang w:val="en-US"/>
        </w:rPr>
        <w:tab/>
        <w:t xml:space="preserve">Attachment </w:t>
      </w:r>
    </w:p>
    <w:p w:rsidR="004526D7" w:rsidRPr="00505978" w:rsidRDefault="004526D7" w:rsidP="004526D7">
      <w:pPr>
        <w:tabs>
          <w:tab w:val="right" w:pos="9350"/>
        </w:tabs>
        <w:rPr>
          <w:rFonts w:eastAsia="Corbel" w:cstheme="minorHAnsi"/>
          <w:b/>
          <w:sz w:val="24"/>
          <w:szCs w:val="24"/>
        </w:rPr>
      </w:pPr>
      <w:r w:rsidRPr="00505978">
        <w:rPr>
          <w:rFonts w:eastAsia="Corbel" w:cstheme="minorHAnsi"/>
          <w:b/>
          <w:sz w:val="24"/>
          <w:szCs w:val="24"/>
        </w:rPr>
        <w:t xml:space="preserve">Workshop Summary  </w:t>
      </w:r>
    </w:p>
    <w:p w:rsidR="004526D7" w:rsidRPr="00505978" w:rsidRDefault="004526D7" w:rsidP="004526D7">
      <w:pPr>
        <w:tabs>
          <w:tab w:val="right" w:pos="9350"/>
        </w:tabs>
        <w:rPr>
          <w:rFonts w:eastAsia="Corbel" w:cstheme="minorHAnsi"/>
          <w:b/>
          <w:sz w:val="24"/>
          <w:szCs w:val="24"/>
        </w:rPr>
      </w:pPr>
      <w:r w:rsidRPr="00505978">
        <w:rPr>
          <w:rFonts w:eastAsia="Corbel" w:cstheme="minorHAnsi"/>
          <w:b/>
          <w:sz w:val="24"/>
          <w:szCs w:val="24"/>
        </w:rPr>
        <w:t>On May 30, 2016 a workshop was held with OAIA members concurrently in Toronto and Ottawa to reflect on issues and challenges with EA in Ontario as it is practiced today.  There were 34 participants in Toronto and 9 in Ottawa and the workshop locations were joined by video conference.  The workshop was guided by a presentation and a facilitated discussion of questions arising from the presentation.  The following is a summary of the information presented and received at the May 30</w:t>
      </w:r>
      <w:r w:rsidRPr="00505978">
        <w:rPr>
          <w:rFonts w:eastAsia="Corbel" w:cstheme="minorHAnsi"/>
          <w:b/>
          <w:sz w:val="24"/>
          <w:szCs w:val="24"/>
          <w:vertAlign w:val="superscript"/>
        </w:rPr>
        <w:t>th</w:t>
      </w:r>
      <w:r w:rsidRPr="00505978">
        <w:rPr>
          <w:rFonts w:eastAsia="Corbel" w:cstheme="minorHAnsi"/>
          <w:b/>
          <w:sz w:val="24"/>
          <w:szCs w:val="24"/>
        </w:rPr>
        <w:t xml:space="preserve"> Workshop.  A detailed account of all input received is attached.</w:t>
      </w:r>
    </w:p>
    <w:p w:rsidR="004526D7" w:rsidRPr="00505978" w:rsidRDefault="004526D7" w:rsidP="004526D7">
      <w:pPr>
        <w:tabs>
          <w:tab w:val="right" w:pos="9350"/>
        </w:tabs>
        <w:rPr>
          <w:rFonts w:eastAsia="Corbel" w:cstheme="minorHAnsi"/>
          <w:b/>
          <w:sz w:val="24"/>
          <w:szCs w:val="24"/>
        </w:rPr>
      </w:pPr>
      <w:r w:rsidRPr="00505978">
        <w:rPr>
          <w:rFonts w:eastAsia="Corbel" w:cstheme="minorHAnsi"/>
          <w:b/>
          <w:sz w:val="24"/>
          <w:szCs w:val="24"/>
        </w:rPr>
        <w:t xml:space="preserve">The workshop and the deliberations of the </w:t>
      </w:r>
      <w:r w:rsidR="002F64D5" w:rsidRPr="00505978">
        <w:rPr>
          <w:rFonts w:eastAsia="Corbel" w:cstheme="minorHAnsi"/>
          <w:b/>
          <w:sz w:val="24"/>
          <w:szCs w:val="24"/>
        </w:rPr>
        <w:t>Working Group</w:t>
      </w:r>
      <w:r w:rsidRPr="00505978">
        <w:rPr>
          <w:rFonts w:eastAsia="Corbel" w:cstheme="minorHAnsi"/>
          <w:b/>
          <w:sz w:val="24"/>
          <w:szCs w:val="24"/>
        </w:rPr>
        <w:t xml:space="preserve"> identified 5 themes to describe the problems and opportunities with current EA practice and process.  In many respects these themes address both changes to EA practice and to the Act and regulations.  However, there was general agreement amongst participants that most problems and opportunities arise not from the Act itself but rather from how the process is practiced and how it is administered by MOECC</w:t>
      </w:r>
      <w:r w:rsidR="00035DFD">
        <w:rPr>
          <w:rFonts w:eastAsia="Corbel" w:cstheme="minorHAnsi"/>
          <w:b/>
          <w:sz w:val="24"/>
          <w:szCs w:val="24"/>
        </w:rPr>
        <w:t xml:space="preserve"> (now the MECP)</w:t>
      </w:r>
      <w:r w:rsidRPr="00505978">
        <w:rPr>
          <w:rFonts w:eastAsia="Corbel" w:cstheme="minorHAnsi"/>
          <w:b/>
          <w:sz w:val="24"/>
          <w:szCs w:val="24"/>
        </w:rPr>
        <w:t>.</w:t>
      </w:r>
    </w:p>
    <w:p w:rsidR="004526D7" w:rsidRPr="00505978" w:rsidRDefault="004526D7" w:rsidP="004526D7">
      <w:pPr>
        <w:tabs>
          <w:tab w:val="right" w:pos="9350"/>
        </w:tabs>
        <w:rPr>
          <w:rFonts w:eastAsia="Corbel" w:cstheme="minorHAnsi"/>
          <w:b/>
          <w:sz w:val="24"/>
          <w:szCs w:val="24"/>
        </w:rPr>
      </w:pPr>
    </w:p>
    <w:p w:rsidR="004526D7" w:rsidRPr="00505978" w:rsidRDefault="004526D7" w:rsidP="007E2601">
      <w:pPr>
        <w:numPr>
          <w:ilvl w:val="0"/>
          <w:numId w:val="24"/>
        </w:numPr>
        <w:tabs>
          <w:tab w:val="right" w:pos="9350"/>
        </w:tabs>
        <w:rPr>
          <w:rFonts w:eastAsia="Corbel" w:cstheme="minorHAnsi"/>
          <w:b/>
          <w:sz w:val="24"/>
          <w:szCs w:val="24"/>
        </w:rPr>
      </w:pPr>
      <w:r w:rsidRPr="00505978">
        <w:rPr>
          <w:rFonts w:eastAsia="Corbel" w:cstheme="minorHAnsi"/>
          <w:b/>
          <w:sz w:val="24"/>
          <w:szCs w:val="24"/>
        </w:rPr>
        <w:t>Efficiency of approvals process.  The efficiency and timeliness of the approval process was a concern raised by almost all participants.  Timelines outlined in the Codes of Practice are sometimes treated as minimums and in many cases approval timelines are being extended by months and years.  More certainty around approval timelines</w:t>
      </w:r>
      <w:r w:rsidR="00035DFD">
        <w:rPr>
          <w:rFonts w:eastAsia="Corbel" w:cstheme="minorHAnsi"/>
          <w:b/>
          <w:sz w:val="24"/>
          <w:szCs w:val="24"/>
        </w:rPr>
        <w:t xml:space="preserve"> and greater commitment by MECP</w:t>
      </w:r>
      <w:r w:rsidRPr="00505978">
        <w:rPr>
          <w:rFonts w:eastAsia="Corbel" w:cstheme="minorHAnsi"/>
          <w:b/>
          <w:sz w:val="24"/>
          <w:szCs w:val="24"/>
        </w:rPr>
        <w:t xml:space="preserve"> staff to the regulatory strategy and scope of individual projects at the early stages of project planning are aspects that should be investigated.  In addition, the lack of seasoned, senior EA practitioners providing EA advice (Part II Order Requests, level of detail required, scoping, review timelines, etc.) particularly for complex and controversial projects is also seen as a deterrent to timely and efficient approvals.  </w:t>
      </w:r>
    </w:p>
    <w:p w:rsidR="004526D7" w:rsidRPr="00505978" w:rsidRDefault="004526D7" w:rsidP="004526D7">
      <w:pPr>
        <w:tabs>
          <w:tab w:val="right" w:pos="9350"/>
        </w:tabs>
        <w:rPr>
          <w:rFonts w:eastAsia="Corbel" w:cstheme="minorHAnsi"/>
          <w:b/>
          <w:sz w:val="24"/>
          <w:szCs w:val="24"/>
        </w:rPr>
      </w:pPr>
    </w:p>
    <w:p w:rsidR="004526D7" w:rsidRPr="00505978" w:rsidRDefault="004526D7" w:rsidP="007E2601">
      <w:pPr>
        <w:numPr>
          <w:ilvl w:val="0"/>
          <w:numId w:val="24"/>
        </w:numPr>
        <w:tabs>
          <w:tab w:val="right" w:pos="9350"/>
        </w:tabs>
        <w:rPr>
          <w:rFonts w:eastAsia="Corbel" w:cstheme="minorHAnsi"/>
          <w:b/>
          <w:sz w:val="24"/>
          <w:szCs w:val="24"/>
        </w:rPr>
      </w:pPr>
      <w:r w:rsidRPr="00505978">
        <w:rPr>
          <w:rFonts w:eastAsia="Corbel" w:cstheme="minorHAnsi"/>
          <w:b/>
          <w:sz w:val="24"/>
          <w:szCs w:val="24"/>
        </w:rPr>
        <w:t xml:space="preserve">Optimizing approvals under several Acts to reduce duplication.  In many instances individual projects either arise from approved government plans or policies or must seek additional approvals under multiple pieces of legislation.  It is not uncommon for a proponent to be faced with a complex array of approval requirements that must be </w:t>
      </w:r>
      <w:r w:rsidRPr="00505978">
        <w:rPr>
          <w:rFonts w:eastAsia="Corbel" w:cstheme="minorHAnsi"/>
          <w:b/>
          <w:sz w:val="24"/>
          <w:szCs w:val="24"/>
        </w:rPr>
        <w:lastRenderedPageBreak/>
        <w:t>addressed within a regulatory strategy specific to a project.  This often causes difficulties amongst proponents, regulators and stakeholders as it becomes a challenge to determine the appropriate level of detail required for EA approv</w:t>
      </w:r>
      <w:r w:rsidR="00035DFD">
        <w:rPr>
          <w:rFonts w:eastAsia="Corbel" w:cstheme="minorHAnsi"/>
          <w:b/>
          <w:sz w:val="24"/>
          <w:szCs w:val="24"/>
        </w:rPr>
        <w:t>al vs the other approvals. MECP</w:t>
      </w:r>
      <w:r w:rsidRPr="00505978">
        <w:rPr>
          <w:rFonts w:eastAsia="Corbel" w:cstheme="minorHAnsi"/>
          <w:b/>
          <w:sz w:val="24"/>
          <w:szCs w:val="24"/>
        </w:rPr>
        <w:t xml:space="preserve"> has an opportunity to provide senior leadership in reviewing and green lighting regulatory strategies which would identify and work to minimize duplication between approval requirements.  Furthermore, where projects arise from government plans or policies the lack of accountability and availability of decision-makers during project specific EAs often complicates individual project approvals.  There may also be opportunities to remove EA requirements for certain types of projects if it requires approvals under other legislation which evaluates a project under similar criteria.</w:t>
      </w:r>
    </w:p>
    <w:p w:rsidR="004526D7" w:rsidRPr="00505978" w:rsidRDefault="004526D7" w:rsidP="004526D7">
      <w:pPr>
        <w:tabs>
          <w:tab w:val="right" w:pos="9350"/>
        </w:tabs>
        <w:rPr>
          <w:rFonts w:eastAsia="Corbel" w:cstheme="minorHAnsi"/>
          <w:b/>
          <w:sz w:val="24"/>
          <w:szCs w:val="24"/>
        </w:rPr>
      </w:pPr>
    </w:p>
    <w:p w:rsidR="004526D7" w:rsidRPr="00505978" w:rsidRDefault="004526D7" w:rsidP="007E2601">
      <w:pPr>
        <w:numPr>
          <w:ilvl w:val="0"/>
          <w:numId w:val="24"/>
        </w:numPr>
        <w:tabs>
          <w:tab w:val="right" w:pos="9350"/>
        </w:tabs>
        <w:rPr>
          <w:rFonts w:eastAsia="Corbel" w:cstheme="minorHAnsi"/>
          <w:b/>
          <w:sz w:val="24"/>
          <w:szCs w:val="24"/>
        </w:rPr>
      </w:pPr>
      <w:r w:rsidRPr="00505978">
        <w:rPr>
          <w:rFonts w:eastAsia="Corbel" w:cstheme="minorHAnsi"/>
          <w:b/>
          <w:sz w:val="24"/>
          <w:szCs w:val="24"/>
        </w:rPr>
        <w:t xml:space="preserve">Clarity in the EA approvals processes.  Over time numerous EA processes have been developed.  This has resulted in different rules for different types of projects and for different types of proponents.  While this has addressed some issues it has created others and it is now difficult for stakeholders to understand why different rules apply to projects.  As a result, we have projects which are not undergoing an appropriate level of assessment given their scale, location and </w:t>
      </w:r>
      <w:proofErr w:type="spellStart"/>
      <w:r w:rsidRPr="00505978">
        <w:rPr>
          <w:rFonts w:eastAsia="Corbel" w:cstheme="minorHAnsi"/>
          <w:b/>
          <w:sz w:val="24"/>
          <w:szCs w:val="24"/>
        </w:rPr>
        <w:t>proponency</w:t>
      </w:r>
      <w:proofErr w:type="spellEnd"/>
      <w:r w:rsidRPr="00505978">
        <w:rPr>
          <w:rFonts w:eastAsia="Corbel" w:cstheme="minorHAnsi"/>
          <w:b/>
          <w:sz w:val="24"/>
          <w:szCs w:val="24"/>
        </w:rPr>
        <w:t>.  Some participants have suggested wholesale change to how class EAs, individual EAs and screening reviews are used and applied to projects.  This should be part of a review of EA practice.  In addition, there are projects such as mining, and plans (e.g. the Greenbelt, Integrated Power Supply Plan) that should be subject to the Act.</w:t>
      </w:r>
    </w:p>
    <w:p w:rsidR="004526D7" w:rsidRPr="00505978" w:rsidRDefault="004526D7" w:rsidP="004526D7">
      <w:pPr>
        <w:tabs>
          <w:tab w:val="right" w:pos="9350"/>
        </w:tabs>
        <w:rPr>
          <w:rFonts w:eastAsia="Corbel" w:cstheme="minorHAnsi"/>
          <w:b/>
          <w:sz w:val="24"/>
          <w:szCs w:val="24"/>
        </w:rPr>
      </w:pPr>
    </w:p>
    <w:p w:rsidR="004526D7" w:rsidRPr="00505978" w:rsidRDefault="004526D7" w:rsidP="007E2601">
      <w:pPr>
        <w:numPr>
          <w:ilvl w:val="0"/>
          <w:numId w:val="24"/>
        </w:numPr>
        <w:tabs>
          <w:tab w:val="right" w:pos="9350"/>
        </w:tabs>
        <w:rPr>
          <w:rFonts w:eastAsia="Corbel" w:cstheme="minorHAnsi"/>
          <w:b/>
          <w:sz w:val="24"/>
          <w:szCs w:val="24"/>
        </w:rPr>
      </w:pPr>
      <w:r w:rsidRPr="00505978">
        <w:rPr>
          <w:rFonts w:eastAsia="Corbel" w:cstheme="minorHAnsi"/>
          <w:b/>
          <w:sz w:val="24"/>
          <w:szCs w:val="24"/>
        </w:rPr>
        <w:t xml:space="preserve">Indigenous Peoples; issues and consultation/engagement.  The relationship between Indigenous Peoples and the Crown is dynamic. Proponents are often unable to properly scope EA project work (such as monitoring field studies, socio-economic analysis, and meaningful consultation) in an ever changing environment.  The procedural aspects of “duty to consult” are often passed to proponents and are confused with EAA consultation requirements and accommodation requests made by Indigenous Peoples.  This often further complicates issues associated with the broader relationship between the Crown and Indigenous Peoples as they become involved in the EA process.  The current EA process/practice did not anticipate and in its current form does not facilitate the meaningful involvement of Indigenous Peoples under these dynamic conditions.  Changes to the process that facilitate this new relationship with Indigenous People’s must be studied as part of any review.  Greater involvement by the Province in the scoping and </w:t>
      </w:r>
      <w:r w:rsidRPr="00505978">
        <w:rPr>
          <w:rFonts w:eastAsia="Corbel" w:cstheme="minorHAnsi"/>
          <w:b/>
          <w:sz w:val="24"/>
          <w:szCs w:val="24"/>
        </w:rPr>
        <w:lastRenderedPageBreak/>
        <w:t xml:space="preserve">management of Indigenous issues and consultation must be studied as part of any review of the EA process. </w:t>
      </w:r>
    </w:p>
    <w:p w:rsidR="004526D7" w:rsidRPr="00505978" w:rsidRDefault="004526D7" w:rsidP="004526D7">
      <w:pPr>
        <w:tabs>
          <w:tab w:val="right" w:pos="9350"/>
        </w:tabs>
        <w:rPr>
          <w:rFonts w:eastAsia="Corbel" w:cstheme="minorHAnsi"/>
          <w:b/>
          <w:sz w:val="24"/>
          <w:szCs w:val="24"/>
        </w:rPr>
      </w:pPr>
    </w:p>
    <w:p w:rsidR="004526D7" w:rsidRPr="00505978" w:rsidRDefault="004526D7" w:rsidP="007E2601">
      <w:pPr>
        <w:numPr>
          <w:ilvl w:val="0"/>
          <w:numId w:val="24"/>
        </w:numPr>
        <w:tabs>
          <w:tab w:val="right" w:pos="9350"/>
        </w:tabs>
        <w:rPr>
          <w:rFonts w:eastAsia="Corbel" w:cstheme="minorHAnsi"/>
          <w:b/>
          <w:sz w:val="24"/>
          <w:szCs w:val="24"/>
        </w:rPr>
      </w:pPr>
      <w:r w:rsidRPr="00505978">
        <w:rPr>
          <w:rFonts w:eastAsia="Corbel" w:cstheme="minorHAnsi"/>
          <w:b/>
          <w:sz w:val="24"/>
          <w:szCs w:val="24"/>
        </w:rPr>
        <w:t>Emerging issues.  The following emerging issues need to be better incorpo</w:t>
      </w:r>
      <w:r w:rsidR="004A1606">
        <w:rPr>
          <w:rFonts w:eastAsia="Corbel" w:cstheme="minorHAnsi"/>
          <w:b/>
          <w:sz w:val="24"/>
          <w:szCs w:val="24"/>
        </w:rPr>
        <w:t>rated into EA practice and MECP</w:t>
      </w:r>
      <w:r w:rsidRPr="00505978">
        <w:rPr>
          <w:rFonts w:eastAsia="Corbel" w:cstheme="minorHAnsi"/>
          <w:b/>
          <w:sz w:val="24"/>
          <w:szCs w:val="24"/>
        </w:rPr>
        <w:t xml:space="preserve"> guidance and consistent direction must be established in order to provide an even and consistent playing field for proponents</w:t>
      </w:r>
    </w:p>
    <w:p w:rsidR="004526D7" w:rsidRPr="00505978" w:rsidRDefault="004526D7" w:rsidP="007E2601">
      <w:pPr>
        <w:numPr>
          <w:ilvl w:val="1"/>
          <w:numId w:val="24"/>
        </w:numPr>
        <w:tabs>
          <w:tab w:val="right" w:pos="9350"/>
        </w:tabs>
        <w:rPr>
          <w:rFonts w:eastAsia="Corbel" w:cstheme="minorHAnsi"/>
          <w:b/>
          <w:sz w:val="24"/>
          <w:szCs w:val="24"/>
        </w:rPr>
      </w:pPr>
      <w:r w:rsidRPr="00505978">
        <w:rPr>
          <w:rFonts w:eastAsia="Corbel" w:cstheme="minorHAnsi"/>
          <w:b/>
          <w:sz w:val="24"/>
          <w:szCs w:val="24"/>
        </w:rPr>
        <w:t>Sustainability</w:t>
      </w:r>
    </w:p>
    <w:p w:rsidR="004526D7" w:rsidRPr="00505978" w:rsidRDefault="004526D7" w:rsidP="007E2601">
      <w:pPr>
        <w:numPr>
          <w:ilvl w:val="1"/>
          <w:numId w:val="24"/>
        </w:numPr>
        <w:tabs>
          <w:tab w:val="right" w:pos="9350"/>
        </w:tabs>
        <w:rPr>
          <w:rFonts w:eastAsia="Corbel" w:cstheme="minorHAnsi"/>
          <w:b/>
          <w:sz w:val="24"/>
          <w:szCs w:val="24"/>
        </w:rPr>
      </w:pPr>
      <w:r w:rsidRPr="00505978">
        <w:rPr>
          <w:rFonts w:eastAsia="Corbel" w:cstheme="minorHAnsi"/>
          <w:b/>
          <w:sz w:val="24"/>
          <w:szCs w:val="24"/>
        </w:rPr>
        <w:t>Climate change</w:t>
      </w:r>
    </w:p>
    <w:p w:rsidR="004526D7" w:rsidRPr="00505978" w:rsidRDefault="004526D7" w:rsidP="007E2601">
      <w:pPr>
        <w:numPr>
          <w:ilvl w:val="1"/>
          <w:numId w:val="24"/>
        </w:numPr>
        <w:tabs>
          <w:tab w:val="right" w:pos="9350"/>
        </w:tabs>
        <w:rPr>
          <w:rFonts w:eastAsia="Corbel" w:cstheme="minorHAnsi"/>
          <w:b/>
          <w:sz w:val="24"/>
          <w:szCs w:val="24"/>
        </w:rPr>
      </w:pPr>
      <w:r w:rsidRPr="00505978">
        <w:rPr>
          <w:rFonts w:eastAsia="Corbel" w:cstheme="minorHAnsi"/>
          <w:b/>
          <w:sz w:val="24"/>
          <w:szCs w:val="24"/>
        </w:rPr>
        <w:t>Cumulative effects assessment</w:t>
      </w:r>
    </w:p>
    <w:p w:rsidR="004526D7" w:rsidRPr="00505978" w:rsidRDefault="004526D7" w:rsidP="007E2601">
      <w:pPr>
        <w:numPr>
          <w:ilvl w:val="1"/>
          <w:numId w:val="24"/>
        </w:numPr>
        <w:tabs>
          <w:tab w:val="right" w:pos="9350"/>
        </w:tabs>
        <w:rPr>
          <w:rFonts w:eastAsia="Corbel" w:cstheme="minorHAnsi"/>
          <w:b/>
          <w:sz w:val="24"/>
          <w:szCs w:val="24"/>
        </w:rPr>
      </w:pPr>
      <w:r w:rsidRPr="00505978">
        <w:rPr>
          <w:rFonts w:eastAsia="Corbel" w:cstheme="minorHAnsi"/>
          <w:b/>
          <w:sz w:val="24"/>
          <w:szCs w:val="24"/>
        </w:rPr>
        <w:t>Participant Funding</w:t>
      </w:r>
    </w:p>
    <w:p w:rsidR="004526D7" w:rsidRPr="00505978" w:rsidRDefault="004526D7" w:rsidP="007E2601">
      <w:pPr>
        <w:numPr>
          <w:ilvl w:val="1"/>
          <w:numId w:val="24"/>
        </w:numPr>
        <w:tabs>
          <w:tab w:val="right" w:pos="9350"/>
        </w:tabs>
        <w:rPr>
          <w:rFonts w:eastAsia="Corbel" w:cstheme="minorHAnsi"/>
          <w:b/>
          <w:sz w:val="24"/>
          <w:szCs w:val="24"/>
        </w:rPr>
      </w:pPr>
      <w:r w:rsidRPr="00505978">
        <w:rPr>
          <w:rFonts w:eastAsia="Corbel" w:cstheme="minorHAnsi"/>
          <w:b/>
          <w:sz w:val="24"/>
          <w:szCs w:val="24"/>
        </w:rPr>
        <w:t>Strategic Environmental Assessment</w:t>
      </w:r>
    </w:p>
    <w:p w:rsidR="003D7F2B" w:rsidRPr="00505978" w:rsidRDefault="003D7F2B">
      <w:pPr>
        <w:rPr>
          <w:rFonts w:eastAsia="Corbel" w:cstheme="minorHAnsi"/>
          <w:b/>
          <w:sz w:val="24"/>
          <w:szCs w:val="24"/>
        </w:rPr>
      </w:pPr>
      <w:r w:rsidRPr="00505978">
        <w:rPr>
          <w:rFonts w:eastAsia="Corbel" w:cstheme="minorHAnsi"/>
          <w:b/>
          <w:sz w:val="24"/>
          <w:szCs w:val="24"/>
        </w:rPr>
        <w:br w:type="page"/>
      </w:r>
    </w:p>
    <w:p w:rsidR="004526D7" w:rsidRPr="00505978" w:rsidRDefault="004526D7" w:rsidP="004526D7">
      <w:pPr>
        <w:tabs>
          <w:tab w:val="right" w:pos="9350"/>
        </w:tabs>
        <w:rPr>
          <w:rFonts w:eastAsia="Corbel" w:cstheme="minorHAnsi"/>
          <w:b/>
          <w:sz w:val="24"/>
          <w:szCs w:val="24"/>
        </w:rPr>
      </w:pPr>
      <w:r w:rsidRPr="00505978">
        <w:rPr>
          <w:rFonts w:eastAsia="Corbel" w:cstheme="minorHAnsi"/>
          <w:b/>
          <w:sz w:val="24"/>
          <w:szCs w:val="24"/>
        </w:rPr>
        <w:lastRenderedPageBreak/>
        <w:t>Detailed Workshop Notes</w:t>
      </w:r>
    </w:p>
    <w:p w:rsidR="004526D7" w:rsidRPr="00505978" w:rsidRDefault="004526D7" w:rsidP="004526D7">
      <w:pPr>
        <w:tabs>
          <w:tab w:val="right" w:pos="9350"/>
        </w:tabs>
        <w:rPr>
          <w:rFonts w:eastAsia="Corbel" w:cstheme="minorHAnsi"/>
          <w:b/>
          <w:sz w:val="24"/>
          <w:szCs w:val="24"/>
        </w:rPr>
      </w:pPr>
      <w:r w:rsidRPr="00505978">
        <w:rPr>
          <w:rFonts w:eastAsia="Corbel" w:cstheme="minorHAnsi"/>
          <w:b/>
          <w:sz w:val="24"/>
          <w:szCs w:val="24"/>
        </w:rPr>
        <w:t>A detailed reporting of the input received during and after the workshop is provided below.</w:t>
      </w:r>
    </w:p>
    <w:p w:rsidR="004526D7" w:rsidRPr="00505978" w:rsidRDefault="004526D7" w:rsidP="007E2601">
      <w:pPr>
        <w:numPr>
          <w:ilvl w:val="0"/>
          <w:numId w:val="8"/>
        </w:numPr>
        <w:tabs>
          <w:tab w:val="right" w:pos="9350"/>
        </w:tabs>
        <w:rPr>
          <w:rFonts w:eastAsia="Corbel" w:cstheme="minorHAnsi"/>
          <w:b/>
          <w:i/>
          <w:sz w:val="24"/>
          <w:szCs w:val="24"/>
        </w:rPr>
      </w:pPr>
      <w:r w:rsidRPr="00505978">
        <w:rPr>
          <w:rFonts w:eastAsia="Corbel" w:cstheme="minorHAnsi"/>
          <w:b/>
          <w:i/>
          <w:sz w:val="24"/>
          <w:szCs w:val="24"/>
        </w:rPr>
        <w:t>Goals for Improving EA Practice</w:t>
      </w:r>
    </w:p>
    <w:p w:rsidR="004526D7" w:rsidRPr="00505978" w:rsidRDefault="004526D7" w:rsidP="004526D7">
      <w:pPr>
        <w:tabs>
          <w:tab w:val="right" w:pos="9350"/>
        </w:tabs>
        <w:rPr>
          <w:rFonts w:eastAsia="Corbel" w:cstheme="minorHAnsi"/>
          <w:b/>
          <w:sz w:val="24"/>
          <w:szCs w:val="24"/>
        </w:rPr>
      </w:pPr>
      <w:r w:rsidRPr="00505978">
        <w:rPr>
          <w:rFonts w:eastAsia="Corbel" w:cstheme="minorHAnsi"/>
          <w:b/>
          <w:sz w:val="24"/>
          <w:szCs w:val="24"/>
        </w:rPr>
        <w:t>Participants were presented with 4 draft goals for reforming EA as follows and asked to comment on them and identify any additional goals:</w:t>
      </w:r>
    </w:p>
    <w:p w:rsidR="004526D7" w:rsidRPr="00505978" w:rsidRDefault="004526D7" w:rsidP="007E2601">
      <w:pPr>
        <w:numPr>
          <w:ilvl w:val="0"/>
          <w:numId w:val="22"/>
        </w:numPr>
        <w:tabs>
          <w:tab w:val="right" w:pos="9350"/>
        </w:tabs>
        <w:rPr>
          <w:rFonts w:eastAsia="Corbel" w:cstheme="minorHAnsi"/>
          <w:b/>
          <w:sz w:val="24"/>
          <w:szCs w:val="24"/>
        </w:rPr>
      </w:pPr>
      <w:r w:rsidRPr="00505978">
        <w:rPr>
          <w:rFonts w:eastAsia="Corbel" w:cstheme="minorHAnsi"/>
          <w:b/>
          <w:sz w:val="24"/>
          <w:szCs w:val="24"/>
        </w:rPr>
        <w:t>Re-invigorate and re-purpose the EA Act to return to its original intent</w:t>
      </w:r>
    </w:p>
    <w:p w:rsidR="004526D7" w:rsidRPr="00505978" w:rsidRDefault="004526D7" w:rsidP="007E2601">
      <w:pPr>
        <w:numPr>
          <w:ilvl w:val="0"/>
          <w:numId w:val="22"/>
        </w:numPr>
        <w:tabs>
          <w:tab w:val="right" w:pos="9350"/>
        </w:tabs>
        <w:rPr>
          <w:rFonts w:eastAsia="Corbel" w:cstheme="minorHAnsi"/>
          <w:b/>
          <w:sz w:val="24"/>
          <w:szCs w:val="24"/>
        </w:rPr>
      </w:pPr>
      <w:r w:rsidRPr="00505978">
        <w:rPr>
          <w:rFonts w:eastAsia="Corbel" w:cstheme="minorHAnsi"/>
          <w:b/>
          <w:sz w:val="24"/>
          <w:szCs w:val="24"/>
        </w:rPr>
        <w:t>Reduce duplication with other Acts</w:t>
      </w:r>
    </w:p>
    <w:p w:rsidR="004526D7" w:rsidRPr="00505978" w:rsidRDefault="004526D7" w:rsidP="007E2601">
      <w:pPr>
        <w:numPr>
          <w:ilvl w:val="0"/>
          <w:numId w:val="22"/>
        </w:numPr>
        <w:tabs>
          <w:tab w:val="right" w:pos="9350"/>
        </w:tabs>
        <w:rPr>
          <w:rFonts w:eastAsia="Corbel" w:cstheme="minorHAnsi"/>
          <w:b/>
          <w:sz w:val="24"/>
          <w:szCs w:val="24"/>
        </w:rPr>
      </w:pPr>
      <w:r w:rsidRPr="00505978">
        <w:rPr>
          <w:rFonts w:eastAsia="Corbel" w:cstheme="minorHAnsi"/>
          <w:b/>
          <w:sz w:val="24"/>
          <w:szCs w:val="24"/>
        </w:rPr>
        <w:t xml:space="preserve">Reduce/eliminate administrative burden </w:t>
      </w:r>
    </w:p>
    <w:p w:rsidR="004526D7" w:rsidRPr="00505978" w:rsidRDefault="004526D7" w:rsidP="007E2601">
      <w:pPr>
        <w:numPr>
          <w:ilvl w:val="0"/>
          <w:numId w:val="22"/>
        </w:numPr>
        <w:tabs>
          <w:tab w:val="right" w:pos="9350"/>
        </w:tabs>
        <w:rPr>
          <w:rFonts w:eastAsia="Corbel" w:cstheme="minorHAnsi"/>
          <w:b/>
          <w:sz w:val="24"/>
          <w:szCs w:val="24"/>
        </w:rPr>
      </w:pPr>
      <w:r w:rsidRPr="00505978">
        <w:rPr>
          <w:rFonts w:eastAsia="Corbel" w:cstheme="minorHAnsi"/>
          <w:b/>
          <w:sz w:val="24"/>
          <w:szCs w:val="24"/>
        </w:rPr>
        <w:t xml:space="preserve">Re-consider/consolidate all Class EAs and streamlined processes to reduce fragmentation  </w:t>
      </w:r>
    </w:p>
    <w:p w:rsidR="004526D7" w:rsidRPr="00505978" w:rsidRDefault="004526D7" w:rsidP="004526D7">
      <w:pPr>
        <w:tabs>
          <w:tab w:val="right" w:pos="9350"/>
        </w:tabs>
        <w:rPr>
          <w:rFonts w:eastAsia="Corbel" w:cstheme="minorHAnsi"/>
          <w:b/>
          <w:sz w:val="24"/>
          <w:szCs w:val="24"/>
        </w:rPr>
      </w:pPr>
    </w:p>
    <w:p w:rsidR="004526D7" w:rsidRPr="00505978" w:rsidRDefault="004526D7" w:rsidP="004526D7">
      <w:pPr>
        <w:tabs>
          <w:tab w:val="right" w:pos="9350"/>
        </w:tabs>
        <w:rPr>
          <w:rFonts w:eastAsia="Corbel" w:cstheme="minorHAnsi"/>
          <w:b/>
          <w:sz w:val="24"/>
          <w:szCs w:val="24"/>
        </w:rPr>
      </w:pPr>
      <w:r w:rsidRPr="00505978">
        <w:rPr>
          <w:rFonts w:eastAsia="Corbel" w:cstheme="minorHAnsi"/>
          <w:b/>
          <w:iCs/>
          <w:sz w:val="24"/>
          <w:szCs w:val="24"/>
        </w:rPr>
        <w:t>What other goals should be considered?</w:t>
      </w:r>
    </w:p>
    <w:p w:rsidR="004526D7" w:rsidRPr="00505978" w:rsidRDefault="004526D7" w:rsidP="007E2601">
      <w:pPr>
        <w:numPr>
          <w:ilvl w:val="0"/>
          <w:numId w:val="23"/>
        </w:numPr>
        <w:tabs>
          <w:tab w:val="right" w:pos="9350"/>
        </w:tabs>
        <w:rPr>
          <w:rFonts w:eastAsia="Corbel" w:cstheme="minorHAnsi"/>
          <w:b/>
          <w:sz w:val="24"/>
          <w:szCs w:val="24"/>
        </w:rPr>
      </w:pPr>
      <w:r w:rsidRPr="00505978">
        <w:rPr>
          <w:rFonts w:eastAsia="Corbel" w:cstheme="minorHAnsi"/>
          <w:b/>
          <w:sz w:val="24"/>
          <w:szCs w:val="24"/>
        </w:rPr>
        <w:t>Revaluate original intent of EA – is it out of date?</w:t>
      </w:r>
    </w:p>
    <w:p w:rsidR="004526D7" w:rsidRPr="00505978" w:rsidRDefault="004526D7" w:rsidP="007E2601">
      <w:pPr>
        <w:numPr>
          <w:ilvl w:val="0"/>
          <w:numId w:val="23"/>
        </w:numPr>
        <w:tabs>
          <w:tab w:val="right" w:pos="9350"/>
        </w:tabs>
        <w:rPr>
          <w:rFonts w:eastAsia="Corbel" w:cstheme="minorHAnsi"/>
          <w:b/>
          <w:sz w:val="24"/>
          <w:szCs w:val="24"/>
        </w:rPr>
      </w:pPr>
      <w:r w:rsidRPr="00505978">
        <w:rPr>
          <w:rFonts w:eastAsia="Corbel" w:cstheme="minorHAnsi"/>
          <w:b/>
          <w:sz w:val="24"/>
          <w:szCs w:val="24"/>
        </w:rPr>
        <w:t>Renew ability to have “teeth” (enforcement, review, oversight?)</w:t>
      </w:r>
    </w:p>
    <w:p w:rsidR="004526D7" w:rsidRPr="00505978" w:rsidRDefault="004526D7" w:rsidP="007E2601">
      <w:pPr>
        <w:numPr>
          <w:ilvl w:val="0"/>
          <w:numId w:val="23"/>
        </w:numPr>
        <w:tabs>
          <w:tab w:val="right" w:pos="9350"/>
        </w:tabs>
        <w:rPr>
          <w:rFonts w:eastAsia="Corbel" w:cstheme="minorHAnsi"/>
          <w:b/>
          <w:sz w:val="24"/>
          <w:szCs w:val="24"/>
        </w:rPr>
      </w:pPr>
      <w:r w:rsidRPr="00505978">
        <w:rPr>
          <w:rFonts w:eastAsia="Corbel" w:cstheme="minorHAnsi"/>
          <w:b/>
          <w:sz w:val="24"/>
          <w:szCs w:val="24"/>
        </w:rPr>
        <w:t>Review application of penalties</w:t>
      </w:r>
    </w:p>
    <w:p w:rsidR="004526D7" w:rsidRPr="00505978" w:rsidRDefault="004526D7" w:rsidP="007E2601">
      <w:pPr>
        <w:numPr>
          <w:ilvl w:val="0"/>
          <w:numId w:val="23"/>
        </w:numPr>
        <w:tabs>
          <w:tab w:val="right" w:pos="9350"/>
        </w:tabs>
        <w:rPr>
          <w:rFonts w:eastAsia="Corbel" w:cstheme="minorHAnsi"/>
          <w:b/>
          <w:sz w:val="24"/>
          <w:szCs w:val="24"/>
        </w:rPr>
      </w:pPr>
      <w:r w:rsidRPr="00505978">
        <w:rPr>
          <w:rFonts w:eastAsia="Corbel" w:cstheme="minorHAnsi"/>
          <w:b/>
          <w:sz w:val="24"/>
          <w:szCs w:val="24"/>
        </w:rPr>
        <w:t>Improve opportunities for consolidation</w:t>
      </w:r>
    </w:p>
    <w:p w:rsidR="004526D7" w:rsidRPr="00505978" w:rsidRDefault="004526D7" w:rsidP="007E2601">
      <w:pPr>
        <w:numPr>
          <w:ilvl w:val="0"/>
          <w:numId w:val="23"/>
        </w:numPr>
        <w:tabs>
          <w:tab w:val="right" w:pos="9350"/>
        </w:tabs>
        <w:rPr>
          <w:rFonts w:eastAsia="Corbel" w:cstheme="minorHAnsi"/>
          <w:b/>
          <w:sz w:val="24"/>
          <w:szCs w:val="24"/>
        </w:rPr>
      </w:pPr>
      <w:r w:rsidRPr="00505978">
        <w:rPr>
          <w:rFonts w:eastAsia="Corbel" w:cstheme="minorHAnsi"/>
          <w:b/>
          <w:sz w:val="24"/>
          <w:szCs w:val="24"/>
        </w:rPr>
        <w:t>Is proponent-led approach still appropriate? (e.g. one process/set of processes for projects by likelihood to cause impacts)</w:t>
      </w:r>
    </w:p>
    <w:p w:rsidR="004526D7" w:rsidRPr="00505978" w:rsidRDefault="004526D7" w:rsidP="007E2601">
      <w:pPr>
        <w:numPr>
          <w:ilvl w:val="0"/>
          <w:numId w:val="23"/>
        </w:numPr>
        <w:tabs>
          <w:tab w:val="right" w:pos="9350"/>
        </w:tabs>
        <w:rPr>
          <w:rFonts w:eastAsia="Corbel" w:cstheme="minorHAnsi"/>
          <w:b/>
          <w:sz w:val="24"/>
          <w:szCs w:val="24"/>
        </w:rPr>
      </w:pPr>
      <w:r w:rsidRPr="00505978">
        <w:rPr>
          <w:rFonts w:eastAsia="Corbel" w:cstheme="minorHAnsi"/>
          <w:b/>
          <w:sz w:val="24"/>
          <w:szCs w:val="24"/>
        </w:rPr>
        <w:t>Important investment that enjoys broad public, government and industry acceptance and understanding</w:t>
      </w:r>
    </w:p>
    <w:p w:rsidR="004526D7" w:rsidRPr="00505978" w:rsidRDefault="004526D7" w:rsidP="007E2601">
      <w:pPr>
        <w:numPr>
          <w:ilvl w:val="0"/>
          <w:numId w:val="23"/>
        </w:numPr>
        <w:tabs>
          <w:tab w:val="right" w:pos="9350"/>
        </w:tabs>
        <w:rPr>
          <w:rFonts w:eastAsia="Corbel" w:cstheme="minorHAnsi"/>
          <w:b/>
          <w:sz w:val="24"/>
          <w:szCs w:val="24"/>
        </w:rPr>
      </w:pPr>
      <w:r w:rsidRPr="00505978">
        <w:rPr>
          <w:rFonts w:eastAsia="Corbel" w:cstheme="minorHAnsi"/>
          <w:b/>
          <w:sz w:val="24"/>
          <w:szCs w:val="24"/>
        </w:rPr>
        <w:t>Can we learn from other jurisdictions?</w:t>
      </w:r>
    </w:p>
    <w:p w:rsidR="004526D7" w:rsidRPr="00505978" w:rsidRDefault="004526D7" w:rsidP="007E2601">
      <w:pPr>
        <w:numPr>
          <w:ilvl w:val="0"/>
          <w:numId w:val="23"/>
        </w:numPr>
        <w:tabs>
          <w:tab w:val="right" w:pos="9350"/>
        </w:tabs>
        <w:rPr>
          <w:rFonts w:eastAsia="Corbel" w:cstheme="minorHAnsi"/>
          <w:b/>
          <w:sz w:val="24"/>
          <w:szCs w:val="24"/>
        </w:rPr>
      </w:pPr>
      <w:r w:rsidRPr="00505978">
        <w:rPr>
          <w:rFonts w:eastAsia="Corbel" w:cstheme="minorHAnsi"/>
          <w:b/>
          <w:sz w:val="24"/>
          <w:szCs w:val="24"/>
        </w:rPr>
        <w:t>Reduce complexity of EA program – simplify!</w:t>
      </w:r>
    </w:p>
    <w:p w:rsidR="004526D7" w:rsidRPr="00505978" w:rsidRDefault="004526D7" w:rsidP="007E2601">
      <w:pPr>
        <w:numPr>
          <w:ilvl w:val="0"/>
          <w:numId w:val="23"/>
        </w:numPr>
        <w:tabs>
          <w:tab w:val="right" w:pos="9350"/>
        </w:tabs>
        <w:rPr>
          <w:rFonts w:eastAsia="Corbel" w:cstheme="minorHAnsi"/>
          <w:b/>
          <w:sz w:val="24"/>
          <w:szCs w:val="24"/>
        </w:rPr>
      </w:pPr>
      <w:r w:rsidRPr="00505978">
        <w:rPr>
          <w:rFonts w:eastAsia="Corbel" w:cstheme="minorHAnsi"/>
          <w:b/>
          <w:sz w:val="24"/>
          <w:szCs w:val="24"/>
        </w:rPr>
        <w:t>Very difficult to achieve consolidation of class EAs – why bother?</w:t>
      </w:r>
    </w:p>
    <w:p w:rsidR="004526D7" w:rsidRPr="00505978" w:rsidRDefault="004526D7" w:rsidP="007E2601">
      <w:pPr>
        <w:numPr>
          <w:ilvl w:val="0"/>
          <w:numId w:val="23"/>
        </w:numPr>
        <w:tabs>
          <w:tab w:val="right" w:pos="9350"/>
        </w:tabs>
        <w:rPr>
          <w:rFonts w:eastAsia="Corbel" w:cstheme="minorHAnsi"/>
          <w:b/>
          <w:sz w:val="24"/>
          <w:szCs w:val="24"/>
        </w:rPr>
      </w:pPr>
      <w:r w:rsidRPr="00505978">
        <w:rPr>
          <w:rFonts w:eastAsia="Corbel" w:cstheme="minorHAnsi"/>
          <w:b/>
          <w:sz w:val="24"/>
          <w:szCs w:val="24"/>
        </w:rPr>
        <w:lastRenderedPageBreak/>
        <w:t>Level of detail in EAs seems to be increasing an</w:t>
      </w:r>
      <w:r w:rsidR="004A1606">
        <w:rPr>
          <w:rFonts w:eastAsia="Corbel" w:cstheme="minorHAnsi"/>
          <w:b/>
          <w:sz w:val="24"/>
          <w:szCs w:val="24"/>
        </w:rPr>
        <w:t>d isn’t prescribed well by MECP</w:t>
      </w:r>
      <w:r w:rsidRPr="00505978">
        <w:rPr>
          <w:rFonts w:eastAsia="Corbel" w:cstheme="minorHAnsi"/>
          <w:b/>
          <w:sz w:val="24"/>
          <w:szCs w:val="24"/>
        </w:rPr>
        <w:t xml:space="preserve"> officers</w:t>
      </w:r>
    </w:p>
    <w:p w:rsidR="004526D7" w:rsidRPr="00505978" w:rsidRDefault="004526D7" w:rsidP="007E2601">
      <w:pPr>
        <w:numPr>
          <w:ilvl w:val="0"/>
          <w:numId w:val="23"/>
        </w:numPr>
        <w:tabs>
          <w:tab w:val="right" w:pos="9350"/>
        </w:tabs>
        <w:rPr>
          <w:rFonts w:eastAsia="Corbel" w:cstheme="minorHAnsi"/>
          <w:b/>
          <w:sz w:val="24"/>
          <w:szCs w:val="24"/>
        </w:rPr>
      </w:pPr>
      <w:r w:rsidRPr="00505978">
        <w:rPr>
          <w:rFonts w:eastAsia="Corbel" w:cstheme="minorHAnsi"/>
          <w:b/>
          <w:sz w:val="24"/>
          <w:szCs w:val="24"/>
        </w:rPr>
        <w:t xml:space="preserve">The most important goals for changes to EA in Ontario are:  </w:t>
      </w:r>
    </w:p>
    <w:p w:rsidR="004526D7" w:rsidRPr="00505978" w:rsidRDefault="004526D7" w:rsidP="007E2601">
      <w:pPr>
        <w:numPr>
          <w:ilvl w:val="1"/>
          <w:numId w:val="23"/>
        </w:numPr>
        <w:tabs>
          <w:tab w:val="right" w:pos="9350"/>
        </w:tabs>
        <w:rPr>
          <w:rFonts w:eastAsia="Corbel" w:cstheme="minorHAnsi"/>
          <w:b/>
          <w:sz w:val="24"/>
          <w:szCs w:val="24"/>
        </w:rPr>
      </w:pPr>
      <w:r w:rsidRPr="00505978">
        <w:rPr>
          <w:rFonts w:eastAsia="Corbel" w:cstheme="minorHAnsi"/>
          <w:b/>
          <w:sz w:val="24"/>
          <w:szCs w:val="24"/>
        </w:rPr>
        <w:t>Supporting efficient and effective planning and decision making by:</w:t>
      </w:r>
    </w:p>
    <w:p w:rsidR="004526D7" w:rsidRPr="00505978" w:rsidRDefault="004526D7" w:rsidP="007E2601">
      <w:pPr>
        <w:numPr>
          <w:ilvl w:val="2"/>
          <w:numId w:val="23"/>
        </w:numPr>
        <w:tabs>
          <w:tab w:val="right" w:pos="9350"/>
        </w:tabs>
        <w:rPr>
          <w:rFonts w:eastAsia="Corbel" w:cstheme="minorHAnsi"/>
          <w:b/>
          <w:sz w:val="24"/>
          <w:szCs w:val="24"/>
        </w:rPr>
      </w:pPr>
      <w:r w:rsidRPr="00505978">
        <w:rPr>
          <w:rFonts w:eastAsia="Corbel" w:cstheme="minorHAnsi"/>
          <w:b/>
          <w:sz w:val="24"/>
          <w:szCs w:val="24"/>
        </w:rPr>
        <w:t>Redirecting efforts towards projects with the greatest potential for impact</w:t>
      </w:r>
    </w:p>
    <w:p w:rsidR="004526D7" w:rsidRPr="00505978" w:rsidRDefault="004526D7" w:rsidP="007E2601">
      <w:pPr>
        <w:numPr>
          <w:ilvl w:val="2"/>
          <w:numId w:val="23"/>
        </w:numPr>
        <w:tabs>
          <w:tab w:val="right" w:pos="9350"/>
        </w:tabs>
        <w:rPr>
          <w:rFonts w:eastAsia="Corbel" w:cstheme="minorHAnsi"/>
          <w:b/>
          <w:sz w:val="24"/>
          <w:szCs w:val="24"/>
        </w:rPr>
      </w:pPr>
      <w:r w:rsidRPr="00505978">
        <w:rPr>
          <w:rFonts w:eastAsia="Corbel" w:cstheme="minorHAnsi"/>
          <w:b/>
          <w:sz w:val="24"/>
          <w:szCs w:val="24"/>
        </w:rPr>
        <w:t xml:space="preserve">Reducing or eliminating process for projects with unlikely impact or unavoidable minor impacts, and those that are sufficiently addressed through other legislation </w:t>
      </w:r>
    </w:p>
    <w:p w:rsidR="004526D7" w:rsidRPr="00505978" w:rsidRDefault="004526D7" w:rsidP="007E2601">
      <w:pPr>
        <w:numPr>
          <w:ilvl w:val="2"/>
          <w:numId w:val="23"/>
        </w:numPr>
        <w:tabs>
          <w:tab w:val="right" w:pos="9350"/>
        </w:tabs>
        <w:rPr>
          <w:rFonts w:eastAsia="Corbel" w:cstheme="minorHAnsi"/>
          <w:b/>
          <w:sz w:val="24"/>
          <w:szCs w:val="24"/>
        </w:rPr>
      </w:pPr>
      <w:r w:rsidRPr="00505978">
        <w:rPr>
          <w:rFonts w:eastAsia="Corbel" w:cstheme="minorHAnsi"/>
          <w:b/>
          <w:sz w:val="24"/>
          <w:szCs w:val="24"/>
        </w:rPr>
        <w:t>Reconsidering the approach to public consultation (i.e. scope of consultation matched to potential for negative environmental effects and number of alternatives under consideration)</w:t>
      </w:r>
    </w:p>
    <w:p w:rsidR="004526D7" w:rsidRPr="00505978" w:rsidRDefault="004526D7" w:rsidP="007E2601">
      <w:pPr>
        <w:numPr>
          <w:ilvl w:val="2"/>
          <w:numId w:val="23"/>
        </w:numPr>
        <w:tabs>
          <w:tab w:val="right" w:pos="9350"/>
        </w:tabs>
        <w:rPr>
          <w:rFonts w:eastAsia="Corbel" w:cstheme="minorHAnsi"/>
          <w:b/>
          <w:sz w:val="24"/>
          <w:szCs w:val="24"/>
        </w:rPr>
      </w:pPr>
      <w:r w:rsidRPr="00505978">
        <w:rPr>
          <w:rFonts w:eastAsia="Corbel" w:cstheme="minorHAnsi"/>
          <w:b/>
          <w:sz w:val="24"/>
          <w:szCs w:val="24"/>
        </w:rPr>
        <w:t>Mandating review and decision-making timelines (including project eligibility and decision timelines for Part II Order requests)</w:t>
      </w:r>
    </w:p>
    <w:p w:rsidR="004526D7" w:rsidRPr="00505978" w:rsidRDefault="004526D7" w:rsidP="004526D7">
      <w:pPr>
        <w:tabs>
          <w:tab w:val="right" w:pos="9350"/>
        </w:tabs>
        <w:rPr>
          <w:rFonts w:eastAsia="Corbel" w:cstheme="minorHAnsi"/>
          <w:b/>
          <w:sz w:val="24"/>
          <w:szCs w:val="24"/>
        </w:rPr>
      </w:pPr>
    </w:p>
    <w:p w:rsidR="004526D7" w:rsidRPr="00505978" w:rsidRDefault="004526D7" w:rsidP="007E2601">
      <w:pPr>
        <w:numPr>
          <w:ilvl w:val="0"/>
          <w:numId w:val="8"/>
        </w:numPr>
        <w:tabs>
          <w:tab w:val="right" w:pos="9350"/>
        </w:tabs>
        <w:rPr>
          <w:rFonts w:eastAsia="Corbel" w:cstheme="minorHAnsi"/>
          <w:b/>
          <w:i/>
          <w:sz w:val="24"/>
          <w:szCs w:val="24"/>
        </w:rPr>
      </w:pPr>
      <w:r w:rsidRPr="00505978">
        <w:rPr>
          <w:rFonts w:eastAsia="Corbel" w:cstheme="minorHAnsi"/>
          <w:b/>
          <w:i/>
          <w:sz w:val="24"/>
          <w:szCs w:val="24"/>
        </w:rPr>
        <w:t>Issues with the EA Act and Regulations?</w:t>
      </w:r>
    </w:p>
    <w:p w:rsidR="004526D7" w:rsidRPr="00505978" w:rsidRDefault="004526D7" w:rsidP="004526D7">
      <w:pPr>
        <w:tabs>
          <w:tab w:val="right" w:pos="9350"/>
        </w:tabs>
        <w:rPr>
          <w:rFonts w:eastAsia="Corbel" w:cstheme="minorHAnsi"/>
          <w:b/>
          <w:sz w:val="24"/>
          <w:szCs w:val="24"/>
        </w:rPr>
      </w:pPr>
      <w:r w:rsidRPr="00505978">
        <w:rPr>
          <w:rFonts w:eastAsia="Corbel" w:cstheme="minorHAnsi"/>
          <w:b/>
          <w:sz w:val="24"/>
          <w:szCs w:val="24"/>
        </w:rPr>
        <w:t>Participants were presented with 5 draft issues with the EAA and regulations and asked to comment on them:</w:t>
      </w:r>
    </w:p>
    <w:p w:rsidR="004526D7" w:rsidRPr="00505978" w:rsidRDefault="004526D7" w:rsidP="007E2601">
      <w:pPr>
        <w:numPr>
          <w:ilvl w:val="0"/>
          <w:numId w:val="11"/>
        </w:numPr>
        <w:tabs>
          <w:tab w:val="right" w:pos="9350"/>
        </w:tabs>
        <w:rPr>
          <w:rFonts w:eastAsia="Corbel" w:cstheme="minorHAnsi"/>
          <w:b/>
          <w:sz w:val="24"/>
          <w:szCs w:val="24"/>
        </w:rPr>
      </w:pPr>
      <w:r w:rsidRPr="00505978">
        <w:rPr>
          <w:rFonts w:eastAsia="Corbel" w:cstheme="minorHAnsi"/>
          <w:b/>
          <w:sz w:val="24"/>
          <w:szCs w:val="24"/>
        </w:rPr>
        <w:t>Fragmentation; too many different types of EAs</w:t>
      </w:r>
    </w:p>
    <w:p w:rsidR="004526D7" w:rsidRPr="00505978" w:rsidRDefault="004526D7" w:rsidP="007E2601">
      <w:pPr>
        <w:numPr>
          <w:ilvl w:val="0"/>
          <w:numId w:val="11"/>
        </w:numPr>
        <w:tabs>
          <w:tab w:val="right" w:pos="9350"/>
        </w:tabs>
        <w:rPr>
          <w:rFonts w:eastAsia="Corbel" w:cstheme="minorHAnsi"/>
          <w:b/>
          <w:sz w:val="24"/>
          <w:szCs w:val="24"/>
        </w:rPr>
      </w:pPr>
      <w:r w:rsidRPr="00505978">
        <w:rPr>
          <w:rFonts w:eastAsia="Corbel" w:cstheme="minorHAnsi"/>
          <w:b/>
          <w:sz w:val="24"/>
          <w:szCs w:val="24"/>
        </w:rPr>
        <w:t xml:space="preserve">Uncertainty </w:t>
      </w:r>
    </w:p>
    <w:p w:rsidR="004526D7" w:rsidRPr="00505978" w:rsidRDefault="004526D7" w:rsidP="007E2601">
      <w:pPr>
        <w:numPr>
          <w:ilvl w:val="1"/>
          <w:numId w:val="11"/>
        </w:numPr>
        <w:tabs>
          <w:tab w:val="right" w:pos="9350"/>
        </w:tabs>
        <w:rPr>
          <w:rFonts w:eastAsia="Corbel" w:cstheme="minorHAnsi"/>
          <w:b/>
          <w:sz w:val="24"/>
          <w:szCs w:val="24"/>
        </w:rPr>
      </w:pPr>
      <w:r w:rsidRPr="00505978">
        <w:rPr>
          <w:rFonts w:eastAsia="Corbel" w:cstheme="minorHAnsi"/>
          <w:b/>
          <w:sz w:val="24"/>
          <w:szCs w:val="24"/>
        </w:rPr>
        <w:t>Timelines</w:t>
      </w:r>
    </w:p>
    <w:p w:rsidR="004526D7" w:rsidRPr="00505978" w:rsidRDefault="004526D7" w:rsidP="007E2601">
      <w:pPr>
        <w:numPr>
          <w:ilvl w:val="1"/>
          <w:numId w:val="11"/>
        </w:numPr>
        <w:tabs>
          <w:tab w:val="right" w:pos="9350"/>
        </w:tabs>
        <w:rPr>
          <w:rFonts w:eastAsia="Corbel" w:cstheme="minorHAnsi"/>
          <w:b/>
          <w:sz w:val="24"/>
          <w:szCs w:val="24"/>
        </w:rPr>
      </w:pPr>
      <w:r w:rsidRPr="00505978">
        <w:rPr>
          <w:rFonts w:eastAsia="Corbel" w:cstheme="minorHAnsi"/>
          <w:b/>
          <w:sz w:val="24"/>
          <w:szCs w:val="24"/>
        </w:rPr>
        <w:t>Part II Order Requests</w:t>
      </w:r>
    </w:p>
    <w:p w:rsidR="004526D7" w:rsidRPr="00505978" w:rsidRDefault="004526D7" w:rsidP="007E2601">
      <w:pPr>
        <w:numPr>
          <w:ilvl w:val="0"/>
          <w:numId w:val="11"/>
        </w:numPr>
        <w:tabs>
          <w:tab w:val="right" w:pos="9350"/>
        </w:tabs>
        <w:rPr>
          <w:rFonts w:eastAsia="Corbel" w:cstheme="minorHAnsi"/>
          <w:b/>
          <w:sz w:val="24"/>
          <w:szCs w:val="24"/>
        </w:rPr>
      </w:pPr>
      <w:r w:rsidRPr="00505978">
        <w:rPr>
          <w:rFonts w:eastAsia="Corbel" w:cstheme="minorHAnsi"/>
          <w:b/>
          <w:sz w:val="24"/>
          <w:szCs w:val="24"/>
        </w:rPr>
        <w:t xml:space="preserve">Failure to Keep Pace with Driving Issues (Climate Change, Cumulative Effects) </w:t>
      </w:r>
    </w:p>
    <w:p w:rsidR="004526D7" w:rsidRPr="00505978" w:rsidRDefault="004526D7" w:rsidP="007E2601">
      <w:pPr>
        <w:numPr>
          <w:ilvl w:val="0"/>
          <w:numId w:val="11"/>
        </w:numPr>
        <w:tabs>
          <w:tab w:val="right" w:pos="9350"/>
        </w:tabs>
        <w:rPr>
          <w:rFonts w:eastAsia="Corbel" w:cstheme="minorHAnsi"/>
          <w:b/>
          <w:sz w:val="24"/>
          <w:szCs w:val="24"/>
        </w:rPr>
      </w:pPr>
      <w:r w:rsidRPr="00505978">
        <w:rPr>
          <w:rFonts w:eastAsia="Corbel" w:cstheme="minorHAnsi"/>
          <w:b/>
          <w:sz w:val="24"/>
          <w:szCs w:val="24"/>
        </w:rPr>
        <w:t xml:space="preserve">Duplication with Planning Act, and other newer environmental legislation </w:t>
      </w:r>
    </w:p>
    <w:p w:rsidR="004526D7" w:rsidRPr="00505978" w:rsidRDefault="004526D7" w:rsidP="007E2601">
      <w:pPr>
        <w:numPr>
          <w:ilvl w:val="0"/>
          <w:numId w:val="11"/>
        </w:numPr>
        <w:tabs>
          <w:tab w:val="right" w:pos="9350"/>
        </w:tabs>
        <w:rPr>
          <w:rFonts w:eastAsia="Corbel" w:cstheme="minorHAnsi"/>
          <w:b/>
          <w:sz w:val="24"/>
          <w:szCs w:val="24"/>
        </w:rPr>
      </w:pPr>
      <w:proofErr w:type="spellStart"/>
      <w:r w:rsidRPr="00505978">
        <w:rPr>
          <w:rFonts w:eastAsia="Corbel" w:cstheme="minorHAnsi"/>
          <w:b/>
          <w:sz w:val="24"/>
          <w:szCs w:val="24"/>
        </w:rPr>
        <w:t>Proponency</w:t>
      </w:r>
      <w:proofErr w:type="spellEnd"/>
      <w:r w:rsidRPr="00505978">
        <w:rPr>
          <w:rFonts w:eastAsia="Corbel" w:cstheme="minorHAnsi"/>
          <w:b/>
          <w:sz w:val="24"/>
          <w:szCs w:val="24"/>
        </w:rPr>
        <w:t xml:space="preserve"> vs significance of potential environmental effects as a trigger for EA </w:t>
      </w:r>
    </w:p>
    <w:p w:rsidR="004526D7" w:rsidRPr="00505978" w:rsidRDefault="004526D7" w:rsidP="004526D7">
      <w:pPr>
        <w:tabs>
          <w:tab w:val="right" w:pos="9350"/>
        </w:tabs>
        <w:rPr>
          <w:rFonts w:eastAsia="Corbel" w:cstheme="minorHAnsi"/>
          <w:b/>
          <w:iCs/>
          <w:sz w:val="24"/>
          <w:szCs w:val="24"/>
        </w:rPr>
      </w:pPr>
    </w:p>
    <w:p w:rsidR="004526D7" w:rsidRPr="00505978" w:rsidRDefault="004526D7" w:rsidP="004526D7">
      <w:pPr>
        <w:tabs>
          <w:tab w:val="right" w:pos="9350"/>
        </w:tabs>
        <w:rPr>
          <w:rFonts w:eastAsia="Corbel" w:cstheme="minorHAnsi"/>
          <w:b/>
          <w:sz w:val="24"/>
          <w:szCs w:val="24"/>
        </w:rPr>
      </w:pPr>
      <w:r w:rsidRPr="00505978">
        <w:rPr>
          <w:rFonts w:eastAsia="Corbel" w:cstheme="minorHAnsi"/>
          <w:b/>
          <w:iCs/>
          <w:sz w:val="24"/>
          <w:szCs w:val="24"/>
        </w:rPr>
        <w:lastRenderedPageBreak/>
        <w:t>What are your issues with the EA Act and Regulations?</w:t>
      </w:r>
    </w:p>
    <w:p w:rsidR="004526D7" w:rsidRPr="00505978" w:rsidRDefault="004526D7" w:rsidP="007E2601">
      <w:pPr>
        <w:numPr>
          <w:ilvl w:val="0"/>
          <w:numId w:val="10"/>
        </w:numPr>
        <w:tabs>
          <w:tab w:val="right" w:pos="9350"/>
        </w:tabs>
        <w:rPr>
          <w:rFonts w:eastAsia="Corbel" w:cstheme="minorHAnsi"/>
          <w:b/>
          <w:sz w:val="24"/>
          <w:szCs w:val="24"/>
          <w:u w:val="single"/>
        </w:rPr>
      </w:pPr>
      <w:r w:rsidRPr="00505978">
        <w:rPr>
          <w:rFonts w:eastAsia="Corbel" w:cstheme="minorHAnsi"/>
          <w:b/>
          <w:sz w:val="24"/>
          <w:szCs w:val="24"/>
        </w:rPr>
        <w:t>Failure to keep pace with driving issues (e.g. climate change)</w:t>
      </w:r>
    </w:p>
    <w:p w:rsidR="004526D7" w:rsidRPr="00505978" w:rsidRDefault="004526D7" w:rsidP="007E2601">
      <w:pPr>
        <w:numPr>
          <w:ilvl w:val="0"/>
          <w:numId w:val="10"/>
        </w:numPr>
        <w:tabs>
          <w:tab w:val="right" w:pos="9350"/>
        </w:tabs>
        <w:rPr>
          <w:rFonts w:eastAsia="Corbel" w:cstheme="minorHAnsi"/>
          <w:b/>
          <w:sz w:val="24"/>
          <w:szCs w:val="24"/>
          <w:u w:val="single"/>
        </w:rPr>
      </w:pPr>
      <w:r w:rsidRPr="00505978">
        <w:rPr>
          <w:rFonts w:eastAsia="Corbel" w:cstheme="minorHAnsi"/>
          <w:b/>
          <w:sz w:val="24"/>
          <w:szCs w:val="24"/>
        </w:rPr>
        <w:t>Standards of “significance” is challenging</w:t>
      </w:r>
    </w:p>
    <w:p w:rsidR="004526D7" w:rsidRPr="00505978" w:rsidRDefault="004526D7" w:rsidP="007E2601">
      <w:pPr>
        <w:numPr>
          <w:ilvl w:val="0"/>
          <w:numId w:val="10"/>
        </w:numPr>
        <w:tabs>
          <w:tab w:val="right" w:pos="9350"/>
        </w:tabs>
        <w:rPr>
          <w:rFonts w:eastAsia="Corbel" w:cstheme="minorHAnsi"/>
          <w:b/>
          <w:sz w:val="24"/>
          <w:szCs w:val="24"/>
          <w:u w:val="single"/>
        </w:rPr>
      </w:pPr>
      <w:r w:rsidRPr="00505978">
        <w:rPr>
          <w:rFonts w:eastAsia="Corbel" w:cstheme="minorHAnsi"/>
          <w:b/>
          <w:sz w:val="24"/>
          <w:szCs w:val="24"/>
        </w:rPr>
        <w:t>Need and justification (lack of guidance)</w:t>
      </w:r>
    </w:p>
    <w:p w:rsidR="004526D7" w:rsidRPr="00505978" w:rsidRDefault="004526D7" w:rsidP="007E2601">
      <w:pPr>
        <w:numPr>
          <w:ilvl w:val="0"/>
          <w:numId w:val="10"/>
        </w:numPr>
        <w:tabs>
          <w:tab w:val="right" w:pos="9350"/>
        </w:tabs>
        <w:rPr>
          <w:rFonts w:eastAsia="Corbel" w:cstheme="minorHAnsi"/>
          <w:b/>
          <w:sz w:val="24"/>
          <w:szCs w:val="24"/>
          <w:u w:val="single"/>
        </w:rPr>
      </w:pPr>
      <w:r w:rsidRPr="00505978">
        <w:rPr>
          <w:rFonts w:eastAsia="Corbel" w:cstheme="minorHAnsi"/>
          <w:b/>
          <w:sz w:val="24"/>
          <w:szCs w:val="24"/>
        </w:rPr>
        <w:t>Expense and time to complete studies for an EA</w:t>
      </w:r>
    </w:p>
    <w:p w:rsidR="004526D7" w:rsidRPr="00505978" w:rsidRDefault="004526D7" w:rsidP="007E2601">
      <w:pPr>
        <w:numPr>
          <w:ilvl w:val="0"/>
          <w:numId w:val="10"/>
        </w:numPr>
        <w:tabs>
          <w:tab w:val="right" w:pos="9350"/>
        </w:tabs>
        <w:rPr>
          <w:rFonts w:eastAsia="Corbel" w:cstheme="minorHAnsi"/>
          <w:b/>
          <w:sz w:val="24"/>
          <w:szCs w:val="24"/>
          <w:u w:val="single"/>
        </w:rPr>
      </w:pPr>
      <w:r w:rsidRPr="00505978">
        <w:rPr>
          <w:rFonts w:eastAsia="Corbel" w:cstheme="minorHAnsi"/>
          <w:b/>
          <w:sz w:val="24"/>
          <w:szCs w:val="24"/>
        </w:rPr>
        <w:t>Lack of familiarity with Master Plans and its use for cumulative effects</w:t>
      </w:r>
    </w:p>
    <w:p w:rsidR="004526D7" w:rsidRPr="00505978" w:rsidRDefault="004526D7" w:rsidP="007E2601">
      <w:pPr>
        <w:numPr>
          <w:ilvl w:val="0"/>
          <w:numId w:val="10"/>
        </w:numPr>
        <w:tabs>
          <w:tab w:val="right" w:pos="9350"/>
        </w:tabs>
        <w:rPr>
          <w:rFonts w:eastAsia="Corbel" w:cstheme="minorHAnsi"/>
          <w:b/>
          <w:sz w:val="24"/>
          <w:szCs w:val="24"/>
          <w:u w:val="single"/>
        </w:rPr>
      </w:pPr>
      <w:r w:rsidRPr="00505978">
        <w:rPr>
          <w:rFonts w:eastAsia="Corbel" w:cstheme="minorHAnsi"/>
          <w:b/>
          <w:sz w:val="24"/>
          <w:szCs w:val="24"/>
        </w:rPr>
        <w:t>Uncertainty about the time to review EAs and make a decision – need to build in accountability with the regulator</w:t>
      </w:r>
    </w:p>
    <w:p w:rsidR="004526D7" w:rsidRPr="00505978" w:rsidRDefault="004526D7" w:rsidP="007E2601">
      <w:pPr>
        <w:numPr>
          <w:ilvl w:val="0"/>
          <w:numId w:val="10"/>
        </w:numPr>
        <w:tabs>
          <w:tab w:val="right" w:pos="9350"/>
        </w:tabs>
        <w:rPr>
          <w:rFonts w:eastAsia="Corbel" w:cstheme="minorHAnsi"/>
          <w:b/>
          <w:sz w:val="24"/>
          <w:szCs w:val="24"/>
        </w:rPr>
      </w:pPr>
      <w:r w:rsidRPr="00505978">
        <w:rPr>
          <w:rFonts w:eastAsia="Corbel" w:cstheme="minorHAnsi"/>
          <w:b/>
          <w:sz w:val="24"/>
          <w:szCs w:val="24"/>
        </w:rPr>
        <w:t>Uncertainty around problem and opportunity (need &amp; justification)</w:t>
      </w:r>
    </w:p>
    <w:p w:rsidR="004526D7" w:rsidRPr="00505978" w:rsidRDefault="004526D7" w:rsidP="007E2601">
      <w:pPr>
        <w:numPr>
          <w:ilvl w:val="0"/>
          <w:numId w:val="10"/>
        </w:numPr>
        <w:tabs>
          <w:tab w:val="right" w:pos="9350"/>
        </w:tabs>
        <w:rPr>
          <w:rFonts w:eastAsia="Corbel" w:cstheme="minorHAnsi"/>
          <w:b/>
          <w:sz w:val="24"/>
          <w:szCs w:val="24"/>
        </w:rPr>
      </w:pPr>
      <w:r w:rsidRPr="00505978">
        <w:rPr>
          <w:rFonts w:eastAsia="Corbel" w:cstheme="minorHAnsi"/>
          <w:b/>
          <w:sz w:val="24"/>
          <w:szCs w:val="24"/>
        </w:rPr>
        <w:t>Too much EA process on projects with minimal potential for environmental impact and/or no design alternatives</w:t>
      </w:r>
    </w:p>
    <w:p w:rsidR="004526D7" w:rsidRPr="00505978" w:rsidRDefault="004526D7" w:rsidP="007E2601">
      <w:pPr>
        <w:numPr>
          <w:ilvl w:val="1"/>
          <w:numId w:val="10"/>
        </w:numPr>
        <w:tabs>
          <w:tab w:val="right" w:pos="9350"/>
        </w:tabs>
        <w:rPr>
          <w:rFonts w:eastAsia="Corbel" w:cstheme="minorHAnsi"/>
          <w:b/>
          <w:sz w:val="24"/>
          <w:szCs w:val="24"/>
        </w:rPr>
      </w:pPr>
      <w:r w:rsidRPr="00505978">
        <w:rPr>
          <w:rFonts w:eastAsia="Corbel" w:cstheme="minorHAnsi"/>
          <w:b/>
          <w:sz w:val="24"/>
          <w:szCs w:val="24"/>
        </w:rPr>
        <w:t xml:space="preserve">e.g. EA process should not be applied to replacement projects that have the same purpose, use, and capacity and are at the same location </w:t>
      </w:r>
    </w:p>
    <w:p w:rsidR="004526D7" w:rsidRPr="00505978" w:rsidRDefault="004526D7" w:rsidP="007E2601">
      <w:pPr>
        <w:numPr>
          <w:ilvl w:val="0"/>
          <w:numId w:val="10"/>
        </w:numPr>
        <w:tabs>
          <w:tab w:val="right" w:pos="9350"/>
        </w:tabs>
        <w:rPr>
          <w:rFonts w:eastAsia="Corbel" w:cstheme="minorHAnsi"/>
          <w:b/>
          <w:sz w:val="24"/>
          <w:szCs w:val="24"/>
        </w:rPr>
      </w:pPr>
      <w:r w:rsidRPr="00505978">
        <w:rPr>
          <w:rFonts w:eastAsia="Corbel" w:cstheme="minorHAnsi"/>
          <w:b/>
          <w:sz w:val="24"/>
          <w:szCs w:val="24"/>
        </w:rPr>
        <w:t xml:space="preserve">Overly technical public-facing documents and confusion between the different processes applied under EA (IEA, Class EA, TPAP, and other regulated EA process) </w:t>
      </w:r>
    </w:p>
    <w:p w:rsidR="004526D7" w:rsidRPr="00505978" w:rsidRDefault="004526D7" w:rsidP="007E2601">
      <w:pPr>
        <w:numPr>
          <w:ilvl w:val="0"/>
          <w:numId w:val="10"/>
        </w:numPr>
        <w:tabs>
          <w:tab w:val="right" w:pos="9350"/>
        </w:tabs>
        <w:rPr>
          <w:rFonts w:eastAsia="Corbel" w:cstheme="minorHAnsi"/>
          <w:b/>
          <w:sz w:val="24"/>
          <w:szCs w:val="24"/>
        </w:rPr>
      </w:pPr>
      <w:r w:rsidRPr="00505978">
        <w:rPr>
          <w:rFonts w:eastAsia="Corbel" w:cstheme="minorHAnsi"/>
          <w:b/>
          <w:sz w:val="24"/>
          <w:szCs w:val="24"/>
        </w:rPr>
        <w:t xml:space="preserve">Unrealistic expectations with respect to the extent of consultation and the ability to accommodate expectations (specifically for routine, low impact projects) </w:t>
      </w:r>
    </w:p>
    <w:p w:rsidR="004526D7" w:rsidRPr="00505978" w:rsidRDefault="004526D7" w:rsidP="007E2601">
      <w:pPr>
        <w:numPr>
          <w:ilvl w:val="1"/>
          <w:numId w:val="10"/>
        </w:numPr>
        <w:tabs>
          <w:tab w:val="right" w:pos="9350"/>
        </w:tabs>
        <w:rPr>
          <w:rFonts w:eastAsia="Corbel" w:cstheme="minorHAnsi"/>
          <w:b/>
          <w:sz w:val="24"/>
          <w:szCs w:val="24"/>
        </w:rPr>
      </w:pPr>
      <w:r w:rsidRPr="00505978">
        <w:rPr>
          <w:rFonts w:eastAsia="Corbel" w:cstheme="minorHAnsi"/>
          <w:b/>
          <w:sz w:val="24"/>
          <w:szCs w:val="24"/>
        </w:rPr>
        <w:t xml:space="preserve">Additionally, consultation opportunities on numerous low-impact projects can reduce interest/ability to participate in consultation on projects with the potential for higher impacts </w:t>
      </w:r>
    </w:p>
    <w:p w:rsidR="004526D7" w:rsidRPr="00505978" w:rsidRDefault="004526D7" w:rsidP="007E2601">
      <w:pPr>
        <w:numPr>
          <w:ilvl w:val="0"/>
          <w:numId w:val="10"/>
        </w:numPr>
        <w:tabs>
          <w:tab w:val="right" w:pos="9350"/>
        </w:tabs>
        <w:rPr>
          <w:rFonts w:eastAsia="Corbel" w:cstheme="minorHAnsi"/>
          <w:b/>
          <w:sz w:val="24"/>
          <w:szCs w:val="24"/>
        </w:rPr>
      </w:pPr>
      <w:r w:rsidRPr="00505978">
        <w:rPr>
          <w:rFonts w:eastAsia="Corbel" w:cstheme="minorHAnsi"/>
          <w:b/>
          <w:sz w:val="24"/>
          <w:szCs w:val="24"/>
        </w:rPr>
        <w:t xml:space="preserve"> Uncertainty with respect to approval decision timelines</w:t>
      </w:r>
    </w:p>
    <w:p w:rsidR="004526D7" w:rsidRPr="00505978" w:rsidRDefault="004526D7" w:rsidP="004526D7">
      <w:pPr>
        <w:tabs>
          <w:tab w:val="right" w:pos="9350"/>
        </w:tabs>
        <w:rPr>
          <w:rFonts w:eastAsia="Corbel" w:cstheme="minorHAnsi"/>
          <w:b/>
          <w:sz w:val="24"/>
          <w:szCs w:val="24"/>
        </w:rPr>
      </w:pPr>
    </w:p>
    <w:p w:rsidR="004526D7" w:rsidRPr="00505978" w:rsidRDefault="004526D7" w:rsidP="007E2601">
      <w:pPr>
        <w:numPr>
          <w:ilvl w:val="0"/>
          <w:numId w:val="8"/>
        </w:numPr>
        <w:tabs>
          <w:tab w:val="right" w:pos="9350"/>
        </w:tabs>
        <w:rPr>
          <w:rFonts w:eastAsia="Corbel" w:cstheme="minorHAnsi"/>
          <w:b/>
          <w:i/>
          <w:sz w:val="24"/>
          <w:szCs w:val="24"/>
        </w:rPr>
      </w:pPr>
      <w:r w:rsidRPr="00505978">
        <w:rPr>
          <w:rFonts w:eastAsia="Corbel" w:cstheme="minorHAnsi"/>
          <w:b/>
          <w:i/>
          <w:sz w:val="24"/>
          <w:szCs w:val="24"/>
        </w:rPr>
        <w:t>Issues with EA Practice</w:t>
      </w:r>
    </w:p>
    <w:p w:rsidR="004526D7" w:rsidRPr="00505978" w:rsidRDefault="004526D7" w:rsidP="004526D7">
      <w:pPr>
        <w:tabs>
          <w:tab w:val="right" w:pos="9350"/>
        </w:tabs>
        <w:rPr>
          <w:rFonts w:eastAsia="Corbel" w:cstheme="minorHAnsi"/>
          <w:b/>
          <w:sz w:val="24"/>
          <w:szCs w:val="24"/>
        </w:rPr>
      </w:pPr>
      <w:r w:rsidRPr="00505978">
        <w:rPr>
          <w:rFonts w:eastAsia="Corbel" w:cstheme="minorHAnsi"/>
          <w:b/>
          <w:sz w:val="24"/>
          <w:szCs w:val="24"/>
        </w:rPr>
        <w:t>Participants were presented with 5 draft issues with EA practice and asked to comment on them:</w:t>
      </w:r>
    </w:p>
    <w:p w:rsidR="004526D7" w:rsidRPr="00505978" w:rsidRDefault="004A1606" w:rsidP="007E2601">
      <w:pPr>
        <w:numPr>
          <w:ilvl w:val="0"/>
          <w:numId w:val="7"/>
        </w:numPr>
        <w:tabs>
          <w:tab w:val="right" w:pos="9350"/>
        </w:tabs>
        <w:rPr>
          <w:rFonts w:eastAsia="Corbel" w:cstheme="minorHAnsi"/>
          <w:b/>
          <w:sz w:val="24"/>
          <w:szCs w:val="24"/>
        </w:rPr>
      </w:pPr>
      <w:r>
        <w:rPr>
          <w:rFonts w:eastAsia="Corbel" w:cstheme="minorHAnsi"/>
          <w:b/>
          <w:sz w:val="24"/>
          <w:szCs w:val="24"/>
        </w:rPr>
        <w:lastRenderedPageBreak/>
        <w:t>MECP</w:t>
      </w:r>
      <w:r w:rsidR="004526D7" w:rsidRPr="00505978">
        <w:rPr>
          <w:rFonts w:eastAsia="Corbel" w:cstheme="minorHAnsi"/>
          <w:b/>
          <w:sz w:val="24"/>
          <w:szCs w:val="24"/>
        </w:rPr>
        <w:t>: managing timelines, making tough decisions, lack of experienced senior staff</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 E</w:t>
      </w:r>
      <w:r w:rsidR="004A1606">
        <w:rPr>
          <w:rFonts w:eastAsia="Corbel" w:cstheme="minorHAnsi"/>
          <w:b/>
          <w:sz w:val="24"/>
          <w:szCs w:val="24"/>
        </w:rPr>
        <w:t>AA lacks a champion within MECP</w:t>
      </w:r>
      <w:r w:rsidRPr="00505978">
        <w:rPr>
          <w:rFonts w:eastAsia="Corbel" w:cstheme="minorHAnsi"/>
          <w:b/>
          <w:sz w:val="24"/>
          <w:szCs w:val="24"/>
        </w:rPr>
        <w:t xml:space="preserve"> to support and develop great EA planning process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“Cookbook” approach rather than adaptable and creative application of the Act and practice</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 Northern Ontario Issues – application to resource development projects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Failure to keep pace with driving issues: Climate change, cumulative effects, etc.</w:t>
      </w:r>
    </w:p>
    <w:p w:rsidR="004526D7" w:rsidRPr="00505978" w:rsidRDefault="004526D7" w:rsidP="004526D7">
      <w:pPr>
        <w:tabs>
          <w:tab w:val="right" w:pos="9350"/>
        </w:tabs>
        <w:rPr>
          <w:rFonts w:eastAsia="Corbel" w:cstheme="minorHAnsi"/>
          <w:b/>
          <w:sz w:val="24"/>
          <w:szCs w:val="24"/>
        </w:rPr>
      </w:pPr>
      <w:r w:rsidRPr="00505978">
        <w:rPr>
          <w:rFonts w:eastAsia="Corbel" w:cstheme="minorHAnsi"/>
          <w:b/>
          <w:iCs/>
          <w:sz w:val="24"/>
          <w:szCs w:val="24"/>
        </w:rPr>
        <w:t>What are your issues with EA Practice?</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Failure to keep pace with public participation methods and practice</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Balance between cookbook and innovation approaches (i.e. more clear guidance/standards: balance for practitioners and regulators)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Incorporate ITK consistently and Indigenous </w:t>
      </w:r>
      <w:r w:rsidR="004E4AA1">
        <w:rPr>
          <w:rFonts w:eastAsia="Corbel" w:cstheme="minorHAnsi"/>
          <w:b/>
          <w:sz w:val="24"/>
          <w:szCs w:val="24"/>
        </w:rPr>
        <w:t>Peoples</w:t>
      </w:r>
      <w:r w:rsidRPr="00505978">
        <w:rPr>
          <w:rFonts w:eastAsia="Corbel" w:cstheme="minorHAnsi"/>
          <w:b/>
          <w:sz w:val="24"/>
          <w:szCs w:val="24"/>
        </w:rPr>
        <w:t xml:space="preserve"> in the EA process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Appropriate lens, rigour being applied?</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What is EA most appropriately applied to: SEA, IPSP, Regional Plans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EA is now a ‘political process’ because it is value-laden</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Complex for stakeholde</w:t>
      </w:r>
      <w:r w:rsidR="004A1606">
        <w:rPr>
          <w:rFonts w:eastAsia="Corbel" w:cstheme="minorHAnsi"/>
          <w:b/>
          <w:sz w:val="24"/>
          <w:szCs w:val="24"/>
        </w:rPr>
        <w:t>rs to understand; improved MECP</w:t>
      </w:r>
      <w:r w:rsidRPr="00505978">
        <w:rPr>
          <w:rFonts w:eastAsia="Corbel" w:cstheme="minorHAnsi"/>
          <w:b/>
          <w:sz w:val="24"/>
          <w:szCs w:val="24"/>
        </w:rPr>
        <w:t xml:space="preserve"> guidance and leadership for Class EA renewals would lead to improved consistency and outcomes</w:t>
      </w:r>
    </w:p>
    <w:p w:rsidR="004526D7" w:rsidRPr="00505978" w:rsidRDefault="004526D7" w:rsidP="004526D7">
      <w:pPr>
        <w:tabs>
          <w:tab w:val="right" w:pos="9350"/>
        </w:tabs>
        <w:rPr>
          <w:rFonts w:eastAsia="Corbel" w:cstheme="minorHAnsi"/>
          <w:b/>
          <w:sz w:val="24"/>
          <w:szCs w:val="24"/>
        </w:rPr>
      </w:pPr>
    </w:p>
    <w:p w:rsidR="004526D7" w:rsidRPr="00505978" w:rsidRDefault="004526D7" w:rsidP="007E2601">
      <w:pPr>
        <w:numPr>
          <w:ilvl w:val="0"/>
          <w:numId w:val="8"/>
        </w:numPr>
        <w:tabs>
          <w:tab w:val="right" w:pos="9350"/>
        </w:tabs>
        <w:rPr>
          <w:rFonts w:eastAsia="Corbel" w:cstheme="minorHAnsi"/>
          <w:b/>
          <w:i/>
          <w:sz w:val="24"/>
          <w:szCs w:val="24"/>
        </w:rPr>
      </w:pPr>
      <w:r w:rsidRPr="00505978">
        <w:rPr>
          <w:rFonts w:eastAsia="Corbel" w:cstheme="minorHAnsi"/>
          <w:b/>
          <w:i/>
          <w:sz w:val="24"/>
          <w:szCs w:val="24"/>
        </w:rPr>
        <w:t>EA Act should be Applied to ……….</w:t>
      </w:r>
    </w:p>
    <w:p w:rsidR="004526D7" w:rsidRPr="00505978" w:rsidRDefault="004526D7" w:rsidP="004526D7">
      <w:pPr>
        <w:tabs>
          <w:tab w:val="right" w:pos="9350"/>
        </w:tabs>
        <w:rPr>
          <w:rFonts w:eastAsia="Corbel" w:cstheme="minorHAnsi"/>
          <w:b/>
          <w:sz w:val="24"/>
          <w:szCs w:val="24"/>
        </w:rPr>
      </w:pPr>
      <w:r w:rsidRPr="00505978">
        <w:rPr>
          <w:rFonts w:eastAsia="Corbel" w:cstheme="minorHAnsi"/>
          <w:b/>
          <w:sz w:val="24"/>
          <w:szCs w:val="24"/>
        </w:rPr>
        <w:t>Participants were presented with a draft list of types of projects where EA should be applied and asked to comment on them:</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Mining projects – hole in the provincial EA process </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Projects in complex environments </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Where there are cross-jurisdictional or cross-mandates issues </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lastRenderedPageBreak/>
        <w:t xml:space="preserve">Where there may be significant environmental effects (need to define significant) </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Where there is a need for a regional blueprint </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Where there is a new technology </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Where there is significant Indigenous people’s interest. </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Where projects do not arise from an approved provincial or municipal objective </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Where an individual EA is currently required </w:t>
      </w:r>
    </w:p>
    <w:p w:rsidR="004526D7" w:rsidRPr="00505978" w:rsidRDefault="004526D7" w:rsidP="004526D7">
      <w:pPr>
        <w:tabs>
          <w:tab w:val="right" w:pos="9350"/>
        </w:tabs>
        <w:rPr>
          <w:rFonts w:eastAsia="Corbel" w:cstheme="minorHAnsi"/>
          <w:b/>
          <w:sz w:val="24"/>
          <w:szCs w:val="24"/>
        </w:rPr>
      </w:pPr>
      <w:r w:rsidRPr="00505978">
        <w:rPr>
          <w:rFonts w:eastAsia="Corbel" w:cstheme="minorHAnsi"/>
          <w:b/>
          <w:iCs/>
          <w:sz w:val="24"/>
          <w:szCs w:val="24"/>
        </w:rPr>
        <w:t>What do you think?</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Projects with potential for significant environmental effects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Projects that have design alternatives and the preferred alternative can be influenced by public input</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New technology linked to significance</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Individual EA projects linked to significance</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Redefine I.P and EA program (I.P. separate legislation for known communities/interests)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Two tiers: Strategic level and project level</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How do we define ‘significant’ and ‘Indigenous </w:t>
      </w:r>
      <w:r w:rsidR="004E4AA1">
        <w:rPr>
          <w:rFonts w:eastAsia="Corbel" w:cstheme="minorHAnsi"/>
          <w:b/>
          <w:sz w:val="24"/>
          <w:szCs w:val="24"/>
        </w:rPr>
        <w:t>Peoples</w:t>
      </w:r>
      <w:r w:rsidRPr="00505978">
        <w:rPr>
          <w:rFonts w:eastAsia="Corbel" w:cstheme="minorHAnsi"/>
          <w:b/>
          <w:sz w:val="24"/>
          <w:szCs w:val="24"/>
        </w:rPr>
        <w:t xml:space="preserve"> interest’ – need more guidance</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Indigenous people have ownership or process (implementation of UNDRIP)</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All greenfield projects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Mining</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Infrastructure – as currently required</w:t>
      </w:r>
    </w:p>
    <w:p w:rsidR="004526D7" w:rsidRPr="00505978" w:rsidRDefault="004526D7" w:rsidP="004526D7">
      <w:pPr>
        <w:tabs>
          <w:tab w:val="right" w:pos="9350"/>
        </w:tabs>
        <w:rPr>
          <w:rFonts w:eastAsia="Corbel" w:cstheme="minorHAnsi"/>
          <w:b/>
          <w:sz w:val="24"/>
          <w:szCs w:val="24"/>
        </w:rPr>
      </w:pPr>
    </w:p>
    <w:p w:rsidR="004526D7" w:rsidRPr="00505978" w:rsidRDefault="004526D7" w:rsidP="007E2601">
      <w:pPr>
        <w:numPr>
          <w:ilvl w:val="0"/>
          <w:numId w:val="8"/>
        </w:numPr>
        <w:tabs>
          <w:tab w:val="right" w:pos="9350"/>
        </w:tabs>
        <w:rPr>
          <w:rFonts w:eastAsia="Corbel" w:cstheme="minorHAnsi"/>
          <w:b/>
          <w:i/>
          <w:sz w:val="24"/>
          <w:szCs w:val="24"/>
        </w:rPr>
      </w:pPr>
      <w:r w:rsidRPr="00505978">
        <w:rPr>
          <w:rFonts w:eastAsia="Corbel" w:cstheme="minorHAnsi"/>
          <w:b/>
          <w:i/>
          <w:sz w:val="24"/>
          <w:szCs w:val="24"/>
        </w:rPr>
        <w:t>EA Act should not be Applied to……….</w:t>
      </w:r>
    </w:p>
    <w:p w:rsidR="004526D7" w:rsidRPr="00505978" w:rsidRDefault="004526D7" w:rsidP="004526D7">
      <w:pPr>
        <w:tabs>
          <w:tab w:val="right" w:pos="9350"/>
        </w:tabs>
        <w:rPr>
          <w:rFonts w:eastAsia="Corbel" w:cstheme="minorHAnsi"/>
          <w:b/>
          <w:sz w:val="24"/>
          <w:szCs w:val="24"/>
        </w:rPr>
      </w:pPr>
      <w:r w:rsidRPr="00505978">
        <w:rPr>
          <w:rFonts w:eastAsia="Corbel" w:cstheme="minorHAnsi"/>
          <w:b/>
          <w:sz w:val="24"/>
          <w:szCs w:val="24"/>
        </w:rPr>
        <w:lastRenderedPageBreak/>
        <w:t>Participants were presented with a draft list of types of projects where EA should NOT be applied and asked to comment on them:</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Where there are municipal plans in place (need to define the acceptable type of plan) </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Where there are other approvals required that fulfill the purpose of undertaking an EA and where undertaking an EA would be duplicative</w:t>
      </w:r>
    </w:p>
    <w:p w:rsidR="004526D7" w:rsidRPr="00505978" w:rsidRDefault="004526D7" w:rsidP="004526D7">
      <w:pPr>
        <w:tabs>
          <w:tab w:val="right" w:pos="9350"/>
        </w:tabs>
        <w:rPr>
          <w:rFonts w:eastAsia="Corbel" w:cstheme="minorHAnsi"/>
          <w:b/>
          <w:sz w:val="24"/>
          <w:szCs w:val="24"/>
        </w:rPr>
      </w:pPr>
      <w:r w:rsidRPr="00505978">
        <w:rPr>
          <w:rFonts w:eastAsia="Corbel" w:cstheme="minorHAnsi"/>
          <w:b/>
          <w:iCs/>
          <w:sz w:val="24"/>
          <w:szCs w:val="24"/>
        </w:rPr>
        <w:t>What do you think?</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Some projects that are currently individual EAs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Some Planning Act projects where similar EA/environmental processes and decisions are made</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Broad provincial plans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When community planning process takes cares of matters of environmental interest</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College and university campus expansions or other projects covered by building code, EPA or other existing regulatory requirements</w:t>
      </w:r>
    </w:p>
    <w:p w:rsidR="004526D7" w:rsidRPr="00505978" w:rsidRDefault="004526D7" w:rsidP="004526D7">
      <w:pPr>
        <w:tabs>
          <w:tab w:val="right" w:pos="9350"/>
        </w:tabs>
        <w:rPr>
          <w:rFonts w:eastAsia="Corbel" w:cstheme="minorHAnsi"/>
          <w:b/>
          <w:sz w:val="24"/>
          <w:szCs w:val="24"/>
        </w:rPr>
      </w:pPr>
    </w:p>
    <w:p w:rsidR="004526D7" w:rsidRPr="00505978" w:rsidRDefault="004526D7" w:rsidP="007E2601">
      <w:pPr>
        <w:numPr>
          <w:ilvl w:val="0"/>
          <w:numId w:val="8"/>
        </w:numPr>
        <w:tabs>
          <w:tab w:val="right" w:pos="9350"/>
        </w:tabs>
        <w:rPr>
          <w:rFonts w:eastAsia="Corbel" w:cstheme="minorHAnsi"/>
          <w:b/>
          <w:sz w:val="24"/>
          <w:szCs w:val="24"/>
        </w:rPr>
      </w:pPr>
      <w:r w:rsidRPr="00505978">
        <w:rPr>
          <w:rFonts w:eastAsia="Corbel" w:cstheme="minorHAnsi"/>
          <w:b/>
          <w:sz w:val="24"/>
          <w:szCs w:val="24"/>
        </w:rPr>
        <w:t>If you could change the EAA what would you do?</w:t>
      </w:r>
    </w:p>
    <w:p w:rsidR="004526D7" w:rsidRPr="00505978" w:rsidRDefault="004526D7" w:rsidP="004526D7">
      <w:pPr>
        <w:tabs>
          <w:tab w:val="right" w:pos="9350"/>
        </w:tabs>
        <w:rPr>
          <w:rFonts w:eastAsia="Corbel" w:cstheme="minorHAnsi"/>
          <w:b/>
          <w:sz w:val="24"/>
          <w:szCs w:val="24"/>
        </w:rPr>
      </w:pPr>
      <w:r w:rsidRPr="00505978">
        <w:rPr>
          <w:rFonts w:eastAsia="Corbel" w:cstheme="minorHAnsi"/>
          <w:b/>
          <w:sz w:val="24"/>
          <w:szCs w:val="24"/>
        </w:rPr>
        <w:t>Participants were asked to “blue sky” about what changes they would like to see to the EAA if there was an opportunity to do so.  The following are their responses.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SEA as cornerstone</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Cumulative impacts assessment included</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Shift from minimizing adverse effects to increased focus on sustainability (social/economic/IP) – contribute to sustainability test</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Participant funding</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Reorient to maximize sustainability benefits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lastRenderedPageBreak/>
        <w:t>Environmental effects driven trigger for EA (move away from proponent-led approach (e.g. similar to federal law list)</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Combine EAA with other Acts that do similar things (e.g. Planning Act)/re-examine EA program intent per new Acts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Harmonize federal/provincial EA programs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Revise Class EA/streamlined EA to drop alternatives (reinvest in good quality study/engagement) especially time wasted on 2 tiers (alternatives, alternative methods)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SEA looking at alternatives vs a study looking (second tier) project impacts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Add frivolous and vexatious </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Stakeholders do own study</w:t>
      </w:r>
    </w:p>
    <w:p w:rsidR="004526D7" w:rsidRPr="00505978" w:rsidRDefault="004526D7" w:rsidP="007E2601">
      <w:pPr>
        <w:numPr>
          <w:ilvl w:val="1"/>
          <w:numId w:val="7"/>
        </w:numPr>
        <w:tabs>
          <w:tab w:val="right" w:pos="9350"/>
        </w:tabs>
        <w:rPr>
          <w:rFonts w:eastAsia="Corbel" w:cstheme="minorHAnsi"/>
          <w:b/>
          <w:sz w:val="24"/>
          <w:szCs w:val="24"/>
        </w:rPr>
      </w:pPr>
      <w:r w:rsidRPr="00505978">
        <w:rPr>
          <w:rFonts w:eastAsia="Corbel" w:cstheme="minorHAnsi"/>
          <w:b/>
          <w:sz w:val="24"/>
          <w:szCs w:val="24"/>
        </w:rPr>
        <w:t>Stakeholder participation in fact-finding</w:t>
      </w:r>
    </w:p>
    <w:p w:rsidR="004526D7" w:rsidRPr="00505978" w:rsidRDefault="004526D7" w:rsidP="007E2601">
      <w:pPr>
        <w:numPr>
          <w:ilvl w:val="1"/>
          <w:numId w:val="7"/>
        </w:numPr>
        <w:tabs>
          <w:tab w:val="right" w:pos="9350"/>
        </w:tabs>
        <w:rPr>
          <w:rFonts w:eastAsia="Corbel" w:cstheme="minorHAnsi"/>
          <w:b/>
          <w:sz w:val="24"/>
          <w:szCs w:val="24"/>
        </w:rPr>
      </w:pPr>
      <w:r w:rsidRPr="00505978">
        <w:rPr>
          <w:rFonts w:eastAsia="Corbel" w:cstheme="minorHAnsi"/>
          <w:b/>
          <w:sz w:val="24"/>
          <w:szCs w:val="24"/>
        </w:rPr>
        <w:t>Indigenous Peoples are a special case…</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Re-examine EA process north of 60</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Delete </w:t>
      </w:r>
      <w:proofErr w:type="spellStart"/>
      <w:r w:rsidRPr="00505978">
        <w:rPr>
          <w:rFonts w:eastAsia="Corbel" w:cstheme="minorHAnsi"/>
          <w:b/>
          <w:sz w:val="24"/>
          <w:szCs w:val="24"/>
        </w:rPr>
        <w:t>ToR</w:t>
      </w:r>
      <w:proofErr w:type="spellEnd"/>
      <w:r w:rsidRPr="00505978">
        <w:rPr>
          <w:rFonts w:eastAsia="Corbel" w:cstheme="minorHAnsi"/>
          <w:b/>
          <w:sz w:val="24"/>
          <w:szCs w:val="24"/>
        </w:rPr>
        <w:t xml:space="preserve">  – substitute collaborative process and involve regulators, but still need to have that certainty</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Take out projects that are restorative </w:t>
      </w:r>
      <w:proofErr w:type="spellStart"/>
      <w:r w:rsidRPr="00505978">
        <w:rPr>
          <w:rFonts w:eastAsia="Corbel" w:cstheme="minorHAnsi"/>
          <w:b/>
          <w:sz w:val="24"/>
          <w:szCs w:val="24"/>
        </w:rPr>
        <w:t>AND/or</w:t>
      </w:r>
      <w:proofErr w:type="spellEnd"/>
      <w:r w:rsidRPr="00505978">
        <w:rPr>
          <w:rFonts w:eastAsia="Corbel" w:cstheme="minorHAnsi"/>
          <w:b/>
          <w:sz w:val="24"/>
          <w:szCs w:val="24"/>
        </w:rPr>
        <w:t xml:space="preserve"> have another permitting procedure (e.g</w:t>
      </w:r>
      <w:r w:rsidR="009A25BE">
        <w:rPr>
          <w:rFonts w:eastAsia="Corbel" w:cstheme="minorHAnsi"/>
          <w:b/>
          <w:sz w:val="24"/>
          <w:szCs w:val="24"/>
        </w:rPr>
        <w:t>.</w:t>
      </w:r>
      <w:r w:rsidRPr="00505978">
        <w:rPr>
          <w:rFonts w:eastAsia="Corbel" w:cstheme="minorHAnsi"/>
          <w:b/>
          <w:sz w:val="24"/>
          <w:szCs w:val="24"/>
        </w:rPr>
        <w:t xml:space="preserve"> renewable energy projects should not always be ‘exempt’</w:t>
      </w:r>
      <w:r w:rsidR="003176E7">
        <w:rPr>
          <w:rFonts w:eastAsia="Corbel" w:cstheme="minorHAnsi"/>
          <w:b/>
          <w:sz w:val="24"/>
          <w:szCs w:val="24"/>
        </w:rPr>
        <w:t>)</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Add statement of benefit to EAA (e.g. public interest of infrastructure)</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Beef up socio-economic assessment</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Remove EA decisions from Cabinet and Minister (reduce political involvement)</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Where will public objectors go if they are not satisfied with process or outcome?</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Need to ensure that democratic processes are respected</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Alternatives assessment is a strength in Ontario (if done well)</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Co-production, co-decision-making with stakeholders and Indigenous </w:t>
      </w:r>
      <w:r w:rsidR="004E4AA1">
        <w:rPr>
          <w:rFonts w:eastAsia="Corbel" w:cstheme="minorHAnsi"/>
          <w:b/>
          <w:sz w:val="24"/>
          <w:szCs w:val="24"/>
        </w:rPr>
        <w:t>Peoples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lastRenderedPageBreak/>
        <w:t>Ask proponent to make ADM level briefings to assist in clarity in decision-making for IEA</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Provide more teeth to post EA reporting</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Statement about importance of infrastructure to Ontario’s growth. (EA is about infrastructure)</w:t>
      </w:r>
    </w:p>
    <w:p w:rsidR="004526D7" w:rsidRPr="00505978" w:rsidRDefault="004526D7" w:rsidP="007E2601">
      <w:pPr>
        <w:numPr>
          <w:ilvl w:val="1"/>
          <w:numId w:val="7"/>
        </w:numPr>
        <w:tabs>
          <w:tab w:val="right" w:pos="9350"/>
        </w:tabs>
        <w:rPr>
          <w:rFonts w:eastAsia="Corbel" w:cstheme="minorHAnsi"/>
          <w:b/>
          <w:sz w:val="24"/>
          <w:szCs w:val="24"/>
        </w:rPr>
      </w:pPr>
      <w:r w:rsidRPr="00505978">
        <w:rPr>
          <w:rFonts w:eastAsia="Corbel" w:cstheme="minorHAnsi"/>
          <w:b/>
          <w:sz w:val="24"/>
          <w:szCs w:val="24"/>
        </w:rPr>
        <w:t>Notion of public interest</w:t>
      </w:r>
    </w:p>
    <w:p w:rsidR="004526D7" w:rsidRPr="00505978" w:rsidRDefault="004526D7" w:rsidP="007E2601">
      <w:pPr>
        <w:numPr>
          <w:ilvl w:val="1"/>
          <w:numId w:val="7"/>
        </w:numPr>
        <w:tabs>
          <w:tab w:val="right" w:pos="9350"/>
        </w:tabs>
        <w:rPr>
          <w:rFonts w:eastAsia="Corbel" w:cstheme="minorHAnsi"/>
          <w:b/>
          <w:sz w:val="24"/>
          <w:szCs w:val="24"/>
        </w:rPr>
      </w:pPr>
      <w:r w:rsidRPr="00505978">
        <w:rPr>
          <w:rFonts w:eastAsia="Corbel" w:cstheme="minorHAnsi"/>
          <w:b/>
          <w:sz w:val="24"/>
          <w:szCs w:val="24"/>
        </w:rPr>
        <w:t>Needs better socio-economic /effects impact assessment (broader/deeper consideration of positive effects)</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Projects requiring EA approval would be limited to those having the potential for significant environmental impact and/or those with design alternatives. </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 xml:space="preserve">Timelines for approval decisions should be mandated and where these timelines are not met by the regulator the project proceeds. Delays associated with approval decisions (including Part II Order requests) do have significant impacts on project costs, applications for federal funding, other environmental permitting requirements, etc. </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Develop specific criteria for Part II Order requests whereby requests that do not meet the criteria will be dismissed. I.e. similar to TPAP provisions. Part II Order requests should not be used to challenge established/approved policy.</w:t>
      </w:r>
    </w:p>
    <w:p w:rsidR="004526D7" w:rsidRPr="00505978" w:rsidRDefault="004526D7" w:rsidP="007E2601">
      <w:pPr>
        <w:numPr>
          <w:ilvl w:val="0"/>
          <w:numId w:val="7"/>
        </w:numPr>
        <w:tabs>
          <w:tab w:val="right" w:pos="9350"/>
        </w:tabs>
        <w:rPr>
          <w:rFonts w:eastAsia="Corbel" w:cstheme="minorHAnsi"/>
          <w:b/>
          <w:sz w:val="24"/>
          <w:szCs w:val="24"/>
        </w:rPr>
      </w:pPr>
      <w:r w:rsidRPr="00505978">
        <w:rPr>
          <w:rFonts w:eastAsia="Corbel" w:cstheme="minorHAnsi"/>
          <w:b/>
          <w:sz w:val="24"/>
          <w:szCs w:val="24"/>
        </w:rPr>
        <w:t>Need to clean-up Declaration Orders under the Act as it is currently ad hoc in terms of what’s in and what’s out – need more consistent and comprehensive approach</w:t>
      </w:r>
    </w:p>
    <w:p w:rsidR="004526D7" w:rsidRPr="00505978" w:rsidRDefault="004526D7" w:rsidP="007E2601">
      <w:pPr>
        <w:numPr>
          <w:ilvl w:val="0"/>
          <w:numId w:val="8"/>
        </w:numPr>
        <w:tabs>
          <w:tab w:val="right" w:pos="9350"/>
        </w:tabs>
        <w:rPr>
          <w:rFonts w:eastAsia="Corbel" w:cstheme="minorHAnsi"/>
          <w:b/>
          <w:sz w:val="24"/>
          <w:szCs w:val="24"/>
        </w:rPr>
      </w:pPr>
      <w:r w:rsidRPr="00505978">
        <w:rPr>
          <w:rFonts w:eastAsia="Corbel" w:cstheme="minorHAnsi"/>
          <w:b/>
          <w:sz w:val="24"/>
          <w:szCs w:val="24"/>
        </w:rPr>
        <w:t>If you could change EA Practice what would you do?</w:t>
      </w:r>
    </w:p>
    <w:p w:rsidR="004526D7" w:rsidRPr="00505978" w:rsidRDefault="004526D7" w:rsidP="004526D7">
      <w:pPr>
        <w:tabs>
          <w:tab w:val="right" w:pos="9350"/>
        </w:tabs>
        <w:rPr>
          <w:rFonts w:eastAsia="Corbel" w:cstheme="minorHAnsi"/>
          <w:b/>
          <w:sz w:val="24"/>
          <w:szCs w:val="24"/>
        </w:rPr>
      </w:pPr>
      <w:r w:rsidRPr="00505978">
        <w:rPr>
          <w:rFonts w:eastAsia="Corbel" w:cstheme="minorHAnsi"/>
          <w:b/>
          <w:sz w:val="24"/>
          <w:szCs w:val="24"/>
        </w:rPr>
        <w:t>Participants were asked to “blue sky” about what changes they would like to see to EA practice if there was an opportunity to do so.  The following are their responses.</w:t>
      </w:r>
    </w:p>
    <w:p w:rsidR="004526D7" w:rsidRPr="00505978" w:rsidRDefault="004526D7" w:rsidP="007E2601">
      <w:pPr>
        <w:numPr>
          <w:ilvl w:val="0"/>
          <w:numId w:val="13"/>
        </w:numPr>
        <w:tabs>
          <w:tab w:val="right" w:pos="9350"/>
        </w:tabs>
        <w:rPr>
          <w:rFonts w:eastAsia="Corbel" w:cstheme="minorHAnsi"/>
          <w:b/>
          <w:sz w:val="24"/>
          <w:szCs w:val="24"/>
        </w:rPr>
      </w:pPr>
      <w:r w:rsidRPr="00505978">
        <w:rPr>
          <w:rFonts w:eastAsia="Corbel" w:cstheme="minorHAnsi"/>
          <w:b/>
          <w:sz w:val="24"/>
          <w:szCs w:val="24"/>
        </w:rPr>
        <w:t>Better guidance for selecting EA consultant teams – quality evaluation</w:t>
      </w:r>
    </w:p>
    <w:p w:rsidR="004526D7" w:rsidRPr="00505978" w:rsidRDefault="004526D7" w:rsidP="007E2601">
      <w:pPr>
        <w:numPr>
          <w:ilvl w:val="0"/>
          <w:numId w:val="13"/>
        </w:numPr>
        <w:tabs>
          <w:tab w:val="right" w:pos="9350"/>
        </w:tabs>
        <w:rPr>
          <w:rFonts w:eastAsia="Corbel" w:cstheme="minorHAnsi"/>
          <w:b/>
          <w:sz w:val="24"/>
          <w:szCs w:val="24"/>
        </w:rPr>
      </w:pPr>
      <w:r w:rsidRPr="00505978">
        <w:rPr>
          <w:rFonts w:eastAsia="Corbel" w:cstheme="minorHAnsi"/>
          <w:b/>
          <w:sz w:val="24"/>
          <w:szCs w:val="24"/>
        </w:rPr>
        <w:t>Guidance on participants’ role in EA (methods to monitor and sanction participant roles (when they behave badly)</w:t>
      </w:r>
    </w:p>
    <w:p w:rsidR="004526D7" w:rsidRPr="00505978" w:rsidRDefault="004526D7" w:rsidP="007E2601">
      <w:pPr>
        <w:numPr>
          <w:ilvl w:val="0"/>
          <w:numId w:val="13"/>
        </w:numPr>
        <w:tabs>
          <w:tab w:val="right" w:pos="9350"/>
        </w:tabs>
        <w:rPr>
          <w:rFonts w:eastAsia="Corbel" w:cstheme="minorHAnsi"/>
          <w:b/>
          <w:sz w:val="24"/>
          <w:szCs w:val="24"/>
        </w:rPr>
      </w:pPr>
      <w:r w:rsidRPr="00505978">
        <w:rPr>
          <w:rFonts w:eastAsia="Corbel" w:cstheme="minorHAnsi"/>
          <w:b/>
          <w:sz w:val="24"/>
          <w:szCs w:val="24"/>
        </w:rPr>
        <w:t>Better define all roles throughout the EA process</w:t>
      </w:r>
    </w:p>
    <w:p w:rsidR="004526D7" w:rsidRPr="00505978" w:rsidRDefault="004526D7" w:rsidP="007E2601">
      <w:pPr>
        <w:numPr>
          <w:ilvl w:val="0"/>
          <w:numId w:val="13"/>
        </w:numPr>
        <w:tabs>
          <w:tab w:val="right" w:pos="9350"/>
        </w:tabs>
        <w:rPr>
          <w:rFonts w:eastAsia="Corbel" w:cstheme="minorHAnsi"/>
          <w:b/>
          <w:sz w:val="24"/>
          <w:szCs w:val="24"/>
        </w:rPr>
      </w:pPr>
      <w:r w:rsidRPr="00505978">
        <w:rPr>
          <w:rFonts w:eastAsia="Corbel" w:cstheme="minorHAnsi"/>
          <w:b/>
          <w:sz w:val="24"/>
          <w:szCs w:val="24"/>
        </w:rPr>
        <w:lastRenderedPageBreak/>
        <w:t xml:space="preserve">More clarity in </w:t>
      </w:r>
      <w:r w:rsidR="009A25BE">
        <w:rPr>
          <w:rFonts w:eastAsia="Corbel" w:cstheme="minorHAnsi"/>
          <w:b/>
          <w:sz w:val="24"/>
          <w:szCs w:val="24"/>
        </w:rPr>
        <w:t>Indigenous</w:t>
      </w:r>
      <w:r w:rsidR="009A25BE" w:rsidRPr="00505978">
        <w:rPr>
          <w:rFonts w:eastAsia="Corbel" w:cstheme="minorHAnsi"/>
          <w:b/>
          <w:sz w:val="24"/>
          <w:szCs w:val="24"/>
        </w:rPr>
        <w:t xml:space="preserve"> </w:t>
      </w:r>
      <w:r w:rsidRPr="00505978">
        <w:rPr>
          <w:rFonts w:eastAsia="Corbel" w:cstheme="minorHAnsi"/>
          <w:b/>
          <w:sz w:val="24"/>
          <w:szCs w:val="24"/>
        </w:rPr>
        <w:t>consultation especially for greenfield projects: it is very lengthy and costly</w:t>
      </w:r>
    </w:p>
    <w:p w:rsidR="004526D7" w:rsidRPr="00505978" w:rsidRDefault="004526D7" w:rsidP="007E2601">
      <w:pPr>
        <w:numPr>
          <w:ilvl w:val="0"/>
          <w:numId w:val="13"/>
        </w:numPr>
        <w:tabs>
          <w:tab w:val="right" w:pos="9350"/>
        </w:tabs>
        <w:rPr>
          <w:rFonts w:eastAsia="Corbel" w:cstheme="minorHAnsi"/>
          <w:b/>
          <w:sz w:val="24"/>
          <w:szCs w:val="24"/>
        </w:rPr>
      </w:pPr>
      <w:r w:rsidRPr="00505978">
        <w:rPr>
          <w:rFonts w:eastAsia="Corbel" w:cstheme="minorHAnsi"/>
          <w:b/>
          <w:sz w:val="24"/>
          <w:szCs w:val="24"/>
        </w:rPr>
        <w:t>When there is both a provincial and federal EA requirement, the provincial EA process is fully coordinated with CEAA such that the objective of one process, one document, one approval is achieved</w:t>
      </w:r>
    </w:p>
    <w:p w:rsidR="004526D7" w:rsidRPr="00505978" w:rsidRDefault="004526D7" w:rsidP="007E2601">
      <w:pPr>
        <w:numPr>
          <w:ilvl w:val="0"/>
          <w:numId w:val="13"/>
        </w:numPr>
        <w:tabs>
          <w:tab w:val="right" w:pos="9350"/>
        </w:tabs>
        <w:rPr>
          <w:rFonts w:eastAsia="Corbel" w:cstheme="minorHAnsi"/>
          <w:b/>
          <w:sz w:val="24"/>
          <w:szCs w:val="24"/>
        </w:rPr>
      </w:pPr>
      <w:r w:rsidRPr="00505978">
        <w:rPr>
          <w:rFonts w:eastAsia="Corbel" w:cstheme="minorHAnsi"/>
          <w:b/>
          <w:sz w:val="24"/>
          <w:szCs w:val="24"/>
        </w:rPr>
        <w:t xml:space="preserve">Increased flexibility with respect to consultation requirements as determined by the proponent </w:t>
      </w:r>
    </w:p>
    <w:p w:rsidR="004526D7" w:rsidRPr="00505978" w:rsidRDefault="004526D7" w:rsidP="007E2601">
      <w:pPr>
        <w:numPr>
          <w:ilvl w:val="0"/>
          <w:numId w:val="13"/>
        </w:numPr>
        <w:tabs>
          <w:tab w:val="right" w:pos="9350"/>
        </w:tabs>
        <w:rPr>
          <w:rFonts w:eastAsia="Corbel" w:cstheme="minorHAnsi"/>
          <w:b/>
          <w:sz w:val="24"/>
          <w:szCs w:val="24"/>
        </w:rPr>
      </w:pPr>
      <w:r w:rsidRPr="00505978">
        <w:rPr>
          <w:rFonts w:eastAsia="Corbel" w:cstheme="minorHAnsi"/>
          <w:b/>
          <w:sz w:val="24"/>
          <w:szCs w:val="24"/>
        </w:rPr>
        <w:t xml:space="preserve">EA process should not be used to require proponents to exceed policies or procedures developed/approved by other regulatory agencies (e.g. best management practices developed/approved by MNRF for protection of endangered species) </w:t>
      </w:r>
    </w:p>
    <w:p w:rsidR="004526D7" w:rsidRPr="00505978" w:rsidRDefault="004526D7" w:rsidP="007E2601">
      <w:pPr>
        <w:numPr>
          <w:ilvl w:val="0"/>
          <w:numId w:val="13"/>
        </w:numPr>
        <w:tabs>
          <w:tab w:val="right" w:pos="9350"/>
        </w:tabs>
        <w:rPr>
          <w:rFonts w:eastAsia="Corbel" w:cstheme="minorHAnsi"/>
          <w:b/>
          <w:sz w:val="24"/>
          <w:szCs w:val="24"/>
        </w:rPr>
      </w:pPr>
      <w:r w:rsidRPr="00505978">
        <w:rPr>
          <w:rFonts w:eastAsia="Corbel" w:cstheme="minorHAnsi"/>
          <w:b/>
          <w:sz w:val="24"/>
          <w:szCs w:val="24"/>
        </w:rPr>
        <w:t>EA should consider the broader permanent impacts and benefits of planning and infrastructure improvements and have less focus on temporary impacts associated with construction</w:t>
      </w:r>
    </w:p>
    <w:p w:rsidR="004526D7" w:rsidRPr="00505978" w:rsidRDefault="004526D7" w:rsidP="007E2601">
      <w:pPr>
        <w:numPr>
          <w:ilvl w:val="0"/>
          <w:numId w:val="13"/>
        </w:numPr>
        <w:tabs>
          <w:tab w:val="right" w:pos="9350"/>
        </w:tabs>
        <w:rPr>
          <w:rFonts w:eastAsia="Corbel" w:cstheme="minorHAnsi"/>
          <w:b/>
          <w:sz w:val="24"/>
          <w:szCs w:val="24"/>
        </w:rPr>
      </w:pPr>
      <w:r w:rsidRPr="00505978">
        <w:rPr>
          <w:rFonts w:eastAsia="Corbel" w:cstheme="minorHAnsi"/>
          <w:b/>
          <w:sz w:val="24"/>
          <w:szCs w:val="24"/>
        </w:rPr>
        <w:t xml:space="preserve">Require/strongly encourage oversight by professional planner in EAs to improve quality of EAs </w:t>
      </w:r>
    </w:p>
    <w:p w:rsidR="004526D7" w:rsidRPr="00505978" w:rsidRDefault="004526D7" w:rsidP="004526D7">
      <w:pPr>
        <w:tabs>
          <w:tab w:val="right" w:pos="9350"/>
        </w:tabs>
        <w:rPr>
          <w:rFonts w:eastAsia="Corbel" w:cstheme="minorHAnsi"/>
          <w:b/>
          <w:sz w:val="24"/>
          <w:szCs w:val="24"/>
        </w:rPr>
      </w:pPr>
    </w:p>
    <w:p w:rsidR="00F50B46" w:rsidRDefault="00F50B46" w:rsidP="00F50B46">
      <w:pPr>
        <w:tabs>
          <w:tab w:val="right" w:pos="9350"/>
        </w:tabs>
        <w:rPr>
          <w:rFonts w:ascii="Corbel" w:eastAsia="Corbel" w:hAnsi="Corbel" w:cs="Times New Roman"/>
          <w:b/>
          <w:lang w:val="en-US"/>
        </w:rPr>
      </w:pPr>
    </w:p>
    <w:sectPr w:rsidR="00F50B46" w:rsidSect="00A160A2">
      <w:footerReference w:type="default" r:id="rId15"/>
      <w:pgSz w:w="12240" w:h="15840"/>
      <w:pgMar w:top="216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6C3" w:rsidRDefault="006016C3" w:rsidP="00FE03E0">
      <w:pPr>
        <w:spacing w:after="0" w:line="240" w:lineRule="auto"/>
      </w:pPr>
      <w:r>
        <w:separator/>
      </w:r>
    </w:p>
  </w:endnote>
  <w:endnote w:type="continuationSeparator" w:id="0">
    <w:p w:rsidR="006016C3" w:rsidRDefault="006016C3" w:rsidP="00FE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396" w:rsidRDefault="00F46396" w:rsidP="00A8359B">
    <w:pPr>
      <w:pStyle w:val="Footer"/>
      <w:pBdr>
        <w:top w:val="single" w:sz="4" w:space="1" w:color="auto"/>
      </w:pBdr>
      <w:rPr>
        <w:lang w:val="en-US"/>
      </w:rPr>
    </w:pPr>
    <w:r>
      <w:rPr>
        <w:lang w:val="en-US"/>
      </w:rPr>
      <w:t xml:space="preserve">OAIA </w:t>
    </w:r>
    <w:r>
      <w:rPr>
        <w:lang w:val="en-US"/>
      </w:rPr>
      <w:tab/>
    </w:r>
    <w:r>
      <w:rPr>
        <w:lang w:val="en-US"/>
      </w:rPr>
      <w:tab/>
      <w:t xml:space="preserve">page </w:t>
    </w:r>
    <w:r w:rsidRPr="00A8359B">
      <w:rPr>
        <w:lang w:val="en-US"/>
      </w:rPr>
      <w:fldChar w:fldCharType="begin"/>
    </w:r>
    <w:r w:rsidRPr="00A8359B">
      <w:rPr>
        <w:lang w:val="en-US"/>
      </w:rPr>
      <w:instrText xml:space="preserve"> PAGE   \* MERGEFORMAT </w:instrText>
    </w:r>
    <w:r w:rsidRPr="00A8359B">
      <w:rPr>
        <w:lang w:val="en-US"/>
      </w:rPr>
      <w:fldChar w:fldCharType="separate"/>
    </w:r>
    <w:r w:rsidR="00752A63">
      <w:rPr>
        <w:noProof/>
        <w:lang w:val="en-US"/>
      </w:rPr>
      <w:t>19</w:t>
    </w:r>
    <w:r w:rsidRPr="00A8359B">
      <w:rPr>
        <w:lang w:val="en-US"/>
      </w:rPr>
      <w:fldChar w:fldCharType="end"/>
    </w:r>
  </w:p>
  <w:p w:rsidR="00F46396" w:rsidRPr="00A8359B" w:rsidRDefault="00F46396" w:rsidP="00A8359B">
    <w:pPr>
      <w:pStyle w:val="Footer"/>
      <w:pBdr>
        <w:top w:val="single" w:sz="4" w:space="1" w:color="auto"/>
      </w:pBdr>
      <w:tabs>
        <w:tab w:val="clear" w:pos="4680"/>
      </w:tabs>
      <w:rPr>
        <w:lang w:val="en-US"/>
      </w:rPr>
    </w:pPr>
    <w:r>
      <w:rPr>
        <w:lang w:val="en-US"/>
      </w:rPr>
      <w:t>October 2016</w:t>
    </w: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396" w:rsidRDefault="00F46396" w:rsidP="0045588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396" w:rsidRDefault="00F463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396" w:rsidRPr="003D7F2B" w:rsidRDefault="00F46396" w:rsidP="003D7F2B">
    <w:pPr>
      <w:pStyle w:val="Footer"/>
      <w:pBdr>
        <w:top w:val="single" w:sz="4" w:space="1" w:color="auto"/>
      </w:pBdr>
      <w:rPr>
        <w:b/>
        <w:lang w:val="en-US"/>
      </w:rPr>
    </w:pPr>
    <w:r>
      <w:rPr>
        <w:b/>
        <w:lang w:val="en-US"/>
      </w:rPr>
      <w:t>OAIA Workshop Summary</w:t>
    </w:r>
    <w:r>
      <w:rPr>
        <w:b/>
        <w:lang w:val="en-US"/>
      </w:rPr>
      <w:tab/>
      <w:t xml:space="preserve">page </w:t>
    </w:r>
    <w:r w:rsidRPr="00A160A2">
      <w:rPr>
        <w:b/>
        <w:lang w:val="en-US"/>
      </w:rPr>
      <w:fldChar w:fldCharType="begin"/>
    </w:r>
    <w:r w:rsidRPr="00A160A2">
      <w:rPr>
        <w:b/>
        <w:lang w:val="en-US"/>
      </w:rPr>
      <w:instrText xml:space="preserve"> PAGE   \* MERGEFORMAT </w:instrText>
    </w:r>
    <w:r w:rsidRPr="00A160A2">
      <w:rPr>
        <w:b/>
        <w:lang w:val="en-US"/>
      </w:rPr>
      <w:fldChar w:fldCharType="separate"/>
    </w:r>
    <w:r w:rsidR="00752A63">
      <w:rPr>
        <w:b/>
        <w:noProof/>
        <w:lang w:val="en-US"/>
      </w:rPr>
      <w:t>1</w:t>
    </w:r>
    <w:r w:rsidRPr="00A160A2">
      <w:rPr>
        <w:b/>
        <w:lang w:val="en-US"/>
      </w:rPr>
      <w:fldChar w:fldCharType="end"/>
    </w:r>
    <w:r>
      <w:rPr>
        <w:b/>
        <w:lang w:val="en-US"/>
      </w:rPr>
      <w:t xml:space="preserve"> of 12</w:t>
    </w:r>
    <w:r w:rsidRPr="003D7F2B">
      <w:rPr>
        <w:b/>
        <w:lang w:val="en-US"/>
      </w:rPr>
      <w:tab/>
      <w:t xml:space="preserve">Attachment </w:t>
    </w:r>
    <w:r>
      <w:rPr>
        <w:b/>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6C3" w:rsidRDefault="006016C3" w:rsidP="00FE03E0">
      <w:pPr>
        <w:spacing w:after="0" w:line="240" w:lineRule="auto"/>
      </w:pPr>
      <w:r>
        <w:separator/>
      </w:r>
    </w:p>
  </w:footnote>
  <w:footnote w:type="continuationSeparator" w:id="0">
    <w:p w:rsidR="006016C3" w:rsidRDefault="006016C3" w:rsidP="00FE0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396" w:rsidRPr="007C5902" w:rsidRDefault="006016C3" w:rsidP="007C5902">
    <w:pPr>
      <w:pStyle w:val="Header"/>
      <w:tabs>
        <w:tab w:val="clear" w:pos="4680"/>
        <w:tab w:val="center" w:pos="6480"/>
      </w:tabs>
      <w:jc w:val="right"/>
      <w:rPr>
        <w:b/>
        <w:sz w:val="28"/>
        <w:lang w:val="en-GB"/>
      </w:rPr>
    </w:pPr>
    <w:r>
      <w:rPr>
        <w:sz w:val="28"/>
      </w:rPr>
      <w:object w:dxaOrig="1440" w:dyaOrig="1440" w14:anchorId="3E9DA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5.35pt;margin-top:.1pt;width:120.35pt;height:37.6pt;z-index:251660288;mso-wrap-edited:f;mso-width-percent:0;mso-height-percent:0;mso-width-percent:0;mso-height-percent:0">
          <v:imagedata r:id="rId1" o:title=""/>
        </v:shape>
        <o:OLEObject Type="Embed" ProgID="PBrush" ShapeID="_x0000_s2050" DrawAspect="Content" ObjectID="_1620320441" r:id="rId2"/>
      </w:object>
    </w:r>
    <w:r w:rsidR="00F46396" w:rsidRPr="007C5902">
      <w:rPr>
        <w:b/>
        <w:sz w:val="28"/>
        <w:lang w:val="en-GB"/>
      </w:rPr>
      <w:t>Ontario Association for Impact Assessment</w:t>
    </w:r>
  </w:p>
  <w:p w:rsidR="00F46396" w:rsidRPr="007C5902" w:rsidRDefault="00A7736A" w:rsidP="007C5902">
    <w:pPr>
      <w:pStyle w:val="Header"/>
      <w:tabs>
        <w:tab w:val="clear" w:pos="4680"/>
        <w:tab w:val="center" w:pos="6480"/>
      </w:tabs>
      <w:jc w:val="right"/>
      <w:rPr>
        <w:b/>
        <w:sz w:val="28"/>
        <w:lang w:val="en-GB"/>
      </w:rPr>
    </w:pPr>
    <w:r>
      <w:rPr>
        <w:noProof/>
        <w:sz w:val="28"/>
      </w:rPr>
      <mc:AlternateContent>
        <mc:Choice Requires="wps">
          <w:drawing>
            <wp:anchor distT="4294967292" distB="4294967292" distL="114300" distR="114300" simplePos="0" relativeHeight="251661312" behindDoc="0" locked="0" layoutInCell="1" allowOverlap="1">
              <wp:simplePos x="0" y="0"/>
              <wp:positionH relativeFrom="column">
                <wp:posOffset>1801495</wp:posOffset>
              </wp:positionH>
              <wp:positionV relativeFrom="paragraph">
                <wp:posOffset>58419</wp:posOffset>
              </wp:positionV>
              <wp:extent cx="4231005" cy="0"/>
              <wp:effectExtent l="0" t="0" r="17145"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10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B626A82" id="_x0000_t32" coordsize="21600,21600" o:spt="32" o:oned="t" path="m,l21600,21600e" filled="f">
              <v:path arrowok="t" fillok="f" o:connecttype="none"/>
              <o:lock v:ext="edit" shapetype="t"/>
            </v:shapetype>
            <v:shape id="Straight Arrow Connector 1" o:spid="_x0000_s1026" type="#_x0000_t32" style="position:absolute;margin-left:141.85pt;margin-top:4.6pt;width:333.15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"/>
          </w:pict>
        </mc:Fallback>
      </mc:AlternateContent>
    </w:r>
  </w:p>
  <w:p w:rsidR="00F46396" w:rsidRPr="007C5902" w:rsidRDefault="00F46396" w:rsidP="007C5902">
    <w:pPr>
      <w:pStyle w:val="Header"/>
      <w:tabs>
        <w:tab w:val="clear" w:pos="4680"/>
        <w:tab w:val="center" w:pos="6480"/>
      </w:tabs>
      <w:jc w:val="right"/>
      <w:rPr>
        <w:b/>
        <w:sz w:val="28"/>
        <w:lang w:val="en-GB"/>
      </w:rPr>
    </w:pPr>
    <w:r w:rsidRPr="007C5902">
      <w:rPr>
        <w:b/>
        <w:sz w:val="28"/>
        <w:lang w:val="en-GB"/>
      </w:rPr>
      <w:t>www.oaia.on.ca</w:t>
    </w:r>
  </w:p>
  <w:p w:rsidR="00F46396" w:rsidRDefault="00F46396" w:rsidP="00FE03E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396" w:rsidRPr="007C5902" w:rsidRDefault="006016C3" w:rsidP="0067197B">
    <w:pPr>
      <w:pStyle w:val="Header"/>
      <w:tabs>
        <w:tab w:val="clear" w:pos="4680"/>
        <w:tab w:val="center" w:pos="6480"/>
      </w:tabs>
      <w:jc w:val="right"/>
      <w:rPr>
        <w:b/>
        <w:sz w:val="28"/>
        <w:lang w:val="en-GB"/>
      </w:rPr>
    </w:pPr>
    <w:r>
      <w:rPr>
        <w:sz w:val="28"/>
      </w:rPr>
      <w:object w:dxaOrig="1440" w:dyaOrig="1440" w14:anchorId="32E58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5.35pt;margin-top:.1pt;width:120.35pt;height:37.6pt;z-index:251666432;mso-wrap-edited:f;mso-width-percent:0;mso-height-percent:0;mso-width-percent:0;mso-height-percent:0">
          <v:imagedata r:id="rId1" o:title=""/>
        </v:shape>
        <o:OLEObject Type="Embed" ProgID="PBrush" ShapeID="_x0000_s2049" DrawAspect="Content" ObjectID="_1620320440" r:id="rId2"/>
      </w:object>
    </w:r>
    <w:r w:rsidR="00F46396" w:rsidRPr="007C5902">
      <w:rPr>
        <w:b/>
        <w:sz w:val="28"/>
        <w:lang w:val="en-GB"/>
      </w:rPr>
      <w:t>Ontario Association for Impact Assessment</w:t>
    </w:r>
  </w:p>
  <w:p w:rsidR="00F46396" w:rsidRPr="007C5902" w:rsidRDefault="00A7736A" w:rsidP="0067197B">
    <w:pPr>
      <w:pStyle w:val="Header"/>
      <w:tabs>
        <w:tab w:val="clear" w:pos="4680"/>
        <w:tab w:val="center" w:pos="6480"/>
      </w:tabs>
      <w:jc w:val="right"/>
      <w:rPr>
        <w:b/>
        <w:sz w:val="28"/>
        <w:lang w:val="en-GB"/>
      </w:rPr>
    </w:pPr>
    <w:r>
      <w:rPr>
        <w:noProof/>
        <w:sz w:val="28"/>
      </w:rPr>
      <mc:AlternateContent>
        <mc:Choice Requires="wps">
          <w:drawing>
            <wp:anchor distT="4294967292" distB="4294967292" distL="114300" distR="114300" simplePos="0" relativeHeight="251667456" behindDoc="0" locked="0" layoutInCell="1" allowOverlap="1">
              <wp:simplePos x="0" y="0"/>
              <wp:positionH relativeFrom="column">
                <wp:posOffset>1801495</wp:posOffset>
              </wp:positionH>
              <wp:positionV relativeFrom="paragraph">
                <wp:posOffset>58419</wp:posOffset>
              </wp:positionV>
              <wp:extent cx="4231005" cy="0"/>
              <wp:effectExtent l="0" t="0" r="1714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10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B4A905C" id="_x0000_t32" coordsize="21600,21600" o:spt="32" o:oned="t" path="m,l21600,21600e" filled="f">
              <v:path arrowok="t" fillok="f" o:connecttype="none"/>
              <o:lock v:ext="edit" shapetype="t"/>
            </v:shapetype>
            <v:shape id="Straight Arrow Connector 1" o:spid="_x0000_s1026" type="#_x0000_t32" style="position:absolute;margin-left:141.85pt;margin-top:4.6pt;width:333.15pt;height:0;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"/>
          </w:pict>
        </mc:Fallback>
      </mc:AlternateContent>
    </w:r>
  </w:p>
  <w:p w:rsidR="00F46396" w:rsidRPr="007C5902" w:rsidRDefault="00F46396" w:rsidP="0067197B">
    <w:pPr>
      <w:pStyle w:val="Header"/>
      <w:tabs>
        <w:tab w:val="clear" w:pos="4680"/>
        <w:tab w:val="center" w:pos="6480"/>
      </w:tabs>
      <w:jc w:val="right"/>
      <w:rPr>
        <w:b/>
        <w:sz w:val="28"/>
        <w:lang w:val="en-GB"/>
      </w:rPr>
    </w:pPr>
    <w:r w:rsidRPr="007C5902">
      <w:rPr>
        <w:b/>
        <w:sz w:val="28"/>
        <w:lang w:val="en-GB"/>
      </w:rPr>
      <w:t>www.oaia.on.ca</w:t>
    </w:r>
  </w:p>
  <w:p w:rsidR="00F46396" w:rsidRDefault="00F46396" w:rsidP="006719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188"/>
    <w:multiLevelType w:val="hybridMultilevel"/>
    <w:tmpl w:val="9F2AB254"/>
    <w:lvl w:ilvl="0" w:tplc="04090015">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3049C"/>
    <w:multiLevelType w:val="hybridMultilevel"/>
    <w:tmpl w:val="0A62AEC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9407F99"/>
    <w:multiLevelType w:val="multilevel"/>
    <w:tmpl w:val="BE70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73E86"/>
    <w:multiLevelType w:val="hybridMultilevel"/>
    <w:tmpl w:val="9BF0B3A0"/>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10052FB"/>
    <w:multiLevelType w:val="hybridMultilevel"/>
    <w:tmpl w:val="5C94F71C"/>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8094AFB"/>
    <w:multiLevelType w:val="hybridMultilevel"/>
    <w:tmpl w:val="87BE196A"/>
    <w:lvl w:ilvl="0" w:tplc="624C6F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C3291"/>
    <w:multiLevelType w:val="hybridMultilevel"/>
    <w:tmpl w:val="45727CB2"/>
    <w:lvl w:ilvl="0" w:tplc="1AA44EF2">
      <w:start w:val="1"/>
      <w:numFmt w:val="bullet"/>
      <w:lvlText w:val="•"/>
      <w:lvlJc w:val="left"/>
      <w:pPr>
        <w:tabs>
          <w:tab w:val="num" w:pos="720"/>
        </w:tabs>
        <w:ind w:left="720" w:hanging="360"/>
      </w:pPr>
      <w:rPr>
        <w:rFonts w:ascii="Corbel" w:hAnsi="Corbel" w:hint="default"/>
      </w:rPr>
    </w:lvl>
    <w:lvl w:ilvl="1" w:tplc="FF2CBD9C">
      <w:numFmt w:val="bullet"/>
      <w:lvlText w:val="•"/>
      <w:lvlJc w:val="left"/>
      <w:pPr>
        <w:tabs>
          <w:tab w:val="num" w:pos="1440"/>
        </w:tabs>
        <w:ind w:left="1440" w:hanging="360"/>
      </w:pPr>
      <w:rPr>
        <w:rFonts w:ascii="Corbel" w:hAnsi="Corbel" w:hint="default"/>
      </w:rPr>
    </w:lvl>
    <w:lvl w:ilvl="2" w:tplc="98A8E70A" w:tentative="1">
      <w:start w:val="1"/>
      <w:numFmt w:val="bullet"/>
      <w:lvlText w:val="•"/>
      <w:lvlJc w:val="left"/>
      <w:pPr>
        <w:tabs>
          <w:tab w:val="num" w:pos="2160"/>
        </w:tabs>
        <w:ind w:left="2160" w:hanging="360"/>
      </w:pPr>
      <w:rPr>
        <w:rFonts w:ascii="Corbel" w:hAnsi="Corbel" w:hint="default"/>
      </w:rPr>
    </w:lvl>
    <w:lvl w:ilvl="3" w:tplc="0122C260" w:tentative="1">
      <w:start w:val="1"/>
      <w:numFmt w:val="bullet"/>
      <w:lvlText w:val="•"/>
      <w:lvlJc w:val="left"/>
      <w:pPr>
        <w:tabs>
          <w:tab w:val="num" w:pos="2880"/>
        </w:tabs>
        <w:ind w:left="2880" w:hanging="360"/>
      </w:pPr>
      <w:rPr>
        <w:rFonts w:ascii="Corbel" w:hAnsi="Corbel" w:hint="default"/>
      </w:rPr>
    </w:lvl>
    <w:lvl w:ilvl="4" w:tplc="4FAE1D12" w:tentative="1">
      <w:start w:val="1"/>
      <w:numFmt w:val="bullet"/>
      <w:lvlText w:val="•"/>
      <w:lvlJc w:val="left"/>
      <w:pPr>
        <w:tabs>
          <w:tab w:val="num" w:pos="3600"/>
        </w:tabs>
        <w:ind w:left="3600" w:hanging="360"/>
      </w:pPr>
      <w:rPr>
        <w:rFonts w:ascii="Corbel" w:hAnsi="Corbel" w:hint="default"/>
      </w:rPr>
    </w:lvl>
    <w:lvl w:ilvl="5" w:tplc="AFF00C16" w:tentative="1">
      <w:start w:val="1"/>
      <w:numFmt w:val="bullet"/>
      <w:lvlText w:val="•"/>
      <w:lvlJc w:val="left"/>
      <w:pPr>
        <w:tabs>
          <w:tab w:val="num" w:pos="4320"/>
        </w:tabs>
        <w:ind w:left="4320" w:hanging="360"/>
      </w:pPr>
      <w:rPr>
        <w:rFonts w:ascii="Corbel" w:hAnsi="Corbel" w:hint="default"/>
      </w:rPr>
    </w:lvl>
    <w:lvl w:ilvl="6" w:tplc="1D161B88" w:tentative="1">
      <w:start w:val="1"/>
      <w:numFmt w:val="bullet"/>
      <w:lvlText w:val="•"/>
      <w:lvlJc w:val="left"/>
      <w:pPr>
        <w:tabs>
          <w:tab w:val="num" w:pos="5040"/>
        </w:tabs>
        <w:ind w:left="5040" w:hanging="360"/>
      </w:pPr>
      <w:rPr>
        <w:rFonts w:ascii="Corbel" w:hAnsi="Corbel" w:hint="default"/>
      </w:rPr>
    </w:lvl>
    <w:lvl w:ilvl="7" w:tplc="7CF8B804" w:tentative="1">
      <w:start w:val="1"/>
      <w:numFmt w:val="bullet"/>
      <w:lvlText w:val="•"/>
      <w:lvlJc w:val="left"/>
      <w:pPr>
        <w:tabs>
          <w:tab w:val="num" w:pos="5760"/>
        </w:tabs>
        <w:ind w:left="5760" w:hanging="360"/>
      </w:pPr>
      <w:rPr>
        <w:rFonts w:ascii="Corbel" w:hAnsi="Corbel" w:hint="default"/>
      </w:rPr>
    </w:lvl>
    <w:lvl w:ilvl="8" w:tplc="015CA41A" w:tentative="1">
      <w:start w:val="1"/>
      <w:numFmt w:val="bullet"/>
      <w:lvlText w:val="•"/>
      <w:lvlJc w:val="left"/>
      <w:pPr>
        <w:tabs>
          <w:tab w:val="num" w:pos="6480"/>
        </w:tabs>
        <w:ind w:left="6480" w:hanging="360"/>
      </w:pPr>
      <w:rPr>
        <w:rFonts w:ascii="Corbel" w:hAnsi="Corbel" w:hint="default"/>
      </w:rPr>
    </w:lvl>
  </w:abstractNum>
  <w:abstractNum w:abstractNumId="7" w15:restartNumberingAfterBreak="0">
    <w:nsid w:val="1F4265A0"/>
    <w:multiLevelType w:val="hybridMultilevel"/>
    <w:tmpl w:val="EECA5596"/>
    <w:lvl w:ilvl="0" w:tplc="BD028BD2">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25908"/>
    <w:multiLevelType w:val="hybridMultilevel"/>
    <w:tmpl w:val="BFC6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1748DC"/>
    <w:multiLevelType w:val="hybridMultilevel"/>
    <w:tmpl w:val="B71E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C610C"/>
    <w:multiLevelType w:val="hybridMultilevel"/>
    <w:tmpl w:val="1FF66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0D4F93"/>
    <w:multiLevelType w:val="hybridMultilevel"/>
    <w:tmpl w:val="F18E753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3144DAD"/>
    <w:multiLevelType w:val="hybridMultilevel"/>
    <w:tmpl w:val="3E28059A"/>
    <w:lvl w:ilvl="0" w:tplc="624C6F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B72E7"/>
    <w:multiLevelType w:val="hybridMultilevel"/>
    <w:tmpl w:val="BF0A95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DEE054D"/>
    <w:multiLevelType w:val="hybridMultilevel"/>
    <w:tmpl w:val="6D0A83B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0CC2536"/>
    <w:multiLevelType w:val="hybridMultilevel"/>
    <w:tmpl w:val="2D1616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12AC3"/>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7FC6479"/>
    <w:multiLevelType w:val="hybridMultilevel"/>
    <w:tmpl w:val="E2EAEC6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CF061F8"/>
    <w:multiLevelType w:val="hybridMultilevel"/>
    <w:tmpl w:val="4BEE3DE2"/>
    <w:lvl w:ilvl="0" w:tplc="624C6F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F27F5"/>
    <w:multiLevelType w:val="hybridMultilevel"/>
    <w:tmpl w:val="4FDAEFE8"/>
    <w:lvl w:ilvl="0" w:tplc="40B82580">
      <w:start w:val="1"/>
      <w:numFmt w:val="bullet"/>
      <w:lvlText w:val="•"/>
      <w:lvlJc w:val="left"/>
      <w:pPr>
        <w:tabs>
          <w:tab w:val="num" w:pos="720"/>
        </w:tabs>
        <w:ind w:left="720" w:hanging="360"/>
      </w:pPr>
      <w:rPr>
        <w:rFonts w:ascii="Corbel" w:hAnsi="Corbel" w:hint="default"/>
      </w:rPr>
    </w:lvl>
    <w:lvl w:ilvl="1" w:tplc="03C84A72" w:tentative="1">
      <w:start w:val="1"/>
      <w:numFmt w:val="bullet"/>
      <w:lvlText w:val="•"/>
      <w:lvlJc w:val="left"/>
      <w:pPr>
        <w:tabs>
          <w:tab w:val="num" w:pos="1440"/>
        </w:tabs>
        <w:ind w:left="1440" w:hanging="360"/>
      </w:pPr>
      <w:rPr>
        <w:rFonts w:ascii="Corbel" w:hAnsi="Corbel" w:hint="default"/>
      </w:rPr>
    </w:lvl>
    <w:lvl w:ilvl="2" w:tplc="68E696A0" w:tentative="1">
      <w:start w:val="1"/>
      <w:numFmt w:val="bullet"/>
      <w:lvlText w:val="•"/>
      <w:lvlJc w:val="left"/>
      <w:pPr>
        <w:tabs>
          <w:tab w:val="num" w:pos="2160"/>
        </w:tabs>
        <w:ind w:left="2160" w:hanging="360"/>
      </w:pPr>
      <w:rPr>
        <w:rFonts w:ascii="Corbel" w:hAnsi="Corbel" w:hint="default"/>
      </w:rPr>
    </w:lvl>
    <w:lvl w:ilvl="3" w:tplc="FE70A364" w:tentative="1">
      <w:start w:val="1"/>
      <w:numFmt w:val="bullet"/>
      <w:lvlText w:val="•"/>
      <w:lvlJc w:val="left"/>
      <w:pPr>
        <w:tabs>
          <w:tab w:val="num" w:pos="2880"/>
        </w:tabs>
        <w:ind w:left="2880" w:hanging="360"/>
      </w:pPr>
      <w:rPr>
        <w:rFonts w:ascii="Corbel" w:hAnsi="Corbel" w:hint="default"/>
      </w:rPr>
    </w:lvl>
    <w:lvl w:ilvl="4" w:tplc="B19AD36A" w:tentative="1">
      <w:start w:val="1"/>
      <w:numFmt w:val="bullet"/>
      <w:lvlText w:val="•"/>
      <w:lvlJc w:val="left"/>
      <w:pPr>
        <w:tabs>
          <w:tab w:val="num" w:pos="3600"/>
        </w:tabs>
        <w:ind w:left="3600" w:hanging="360"/>
      </w:pPr>
      <w:rPr>
        <w:rFonts w:ascii="Corbel" w:hAnsi="Corbel" w:hint="default"/>
      </w:rPr>
    </w:lvl>
    <w:lvl w:ilvl="5" w:tplc="337461AE" w:tentative="1">
      <w:start w:val="1"/>
      <w:numFmt w:val="bullet"/>
      <w:lvlText w:val="•"/>
      <w:lvlJc w:val="left"/>
      <w:pPr>
        <w:tabs>
          <w:tab w:val="num" w:pos="4320"/>
        </w:tabs>
        <w:ind w:left="4320" w:hanging="360"/>
      </w:pPr>
      <w:rPr>
        <w:rFonts w:ascii="Corbel" w:hAnsi="Corbel" w:hint="default"/>
      </w:rPr>
    </w:lvl>
    <w:lvl w:ilvl="6" w:tplc="C46C1DC8" w:tentative="1">
      <w:start w:val="1"/>
      <w:numFmt w:val="bullet"/>
      <w:lvlText w:val="•"/>
      <w:lvlJc w:val="left"/>
      <w:pPr>
        <w:tabs>
          <w:tab w:val="num" w:pos="5040"/>
        </w:tabs>
        <w:ind w:left="5040" w:hanging="360"/>
      </w:pPr>
      <w:rPr>
        <w:rFonts w:ascii="Corbel" w:hAnsi="Corbel" w:hint="default"/>
      </w:rPr>
    </w:lvl>
    <w:lvl w:ilvl="7" w:tplc="DBDC137E" w:tentative="1">
      <w:start w:val="1"/>
      <w:numFmt w:val="bullet"/>
      <w:lvlText w:val="•"/>
      <w:lvlJc w:val="left"/>
      <w:pPr>
        <w:tabs>
          <w:tab w:val="num" w:pos="5760"/>
        </w:tabs>
        <w:ind w:left="5760" w:hanging="360"/>
      </w:pPr>
      <w:rPr>
        <w:rFonts w:ascii="Corbel" w:hAnsi="Corbel" w:hint="default"/>
      </w:rPr>
    </w:lvl>
    <w:lvl w:ilvl="8" w:tplc="0608E488" w:tentative="1">
      <w:start w:val="1"/>
      <w:numFmt w:val="bullet"/>
      <w:lvlText w:val="•"/>
      <w:lvlJc w:val="left"/>
      <w:pPr>
        <w:tabs>
          <w:tab w:val="num" w:pos="6480"/>
        </w:tabs>
        <w:ind w:left="6480" w:hanging="360"/>
      </w:pPr>
      <w:rPr>
        <w:rFonts w:ascii="Corbel" w:hAnsi="Corbel" w:hint="default"/>
      </w:rPr>
    </w:lvl>
  </w:abstractNum>
  <w:abstractNum w:abstractNumId="20" w15:restartNumberingAfterBreak="0">
    <w:nsid w:val="639D423A"/>
    <w:multiLevelType w:val="hybridMultilevel"/>
    <w:tmpl w:val="BE8224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E28CA"/>
    <w:multiLevelType w:val="hybridMultilevel"/>
    <w:tmpl w:val="348099A0"/>
    <w:lvl w:ilvl="0" w:tplc="624C6F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04221"/>
    <w:multiLevelType w:val="hybridMultilevel"/>
    <w:tmpl w:val="5C94F71C"/>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755D525A"/>
    <w:multiLevelType w:val="hybridMultilevel"/>
    <w:tmpl w:val="7D1C33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6"/>
  </w:num>
  <w:num w:numId="2">
    <w:abstractNumId w:val="15"/>
  </w:num>
  <w:num w:numId="3">
    <w:abstractNumId w:val="9"/>
  </w:num>
  <w:num w:numId="4">
    <w:abstractNumId w:val="4"/>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7"/>
  </w:num>
  <w:num w:numId="8">
    <w:abstractNumId w:val="23"/>
  </w:num>
  <w:num w:numId="9">
    <w:abstractNumId w:val="8"/>
  </w:num>
  <w:num w:numId="10">
    <w:abstractNumId w:val="1"/>
  </w:num>
  <w:num w:numId="11">
    <w:abstractNumId w:val="6"/>
  </w:num>
  <w:num w:numId="12">
    <w:abstractNumId w:val="14"/>
  </w:num>
  <w:num w:numId="13">
    <w:abstractNumId w:val="10"/>
  </w:num>
  <w:num w:numId="14">
    <w:abstractNumId w:val="20"/>
  </w:num>
  <w:num w:numId="15">
    <w:abstractNumId w:val="21"/>
  </w:num>
  <w:num w:numId="16">
    <w:abstractNumId w:val="12"/>
  </w:num>
  <w:num w:numId="17">
    <w:abstractNumId w:val="5"/>
  </w:num>
  <w:num w:numId="18">
    <w:abstractNumId w:val="18"/>
  </w:num>
  <w:num w:numId="19">
    <w:abstractNumId w:val="0"/>
  </w:num>
  <w:num w:numId="20">
    <w:abstractNumId w:val="2"/>
  </w:num>
  <w:num w:numId="21">
    <w:abstractNumId w:val="7"/>
  </w:num>
  <w:num w:numId="22">
    <w:abstractNumId w:val="19"/>
  </w:num>
  <w:num w:numId="23">
    <w:abstractNumId w:val="11"/>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A1"/>
    <w:rsid w:val="00007929"/>
    <w:rsid w:val="00027930"/>
    <w:rsid w:val="00035DFD"/>
    <w:rsid w:val="00041EDE"/>
    <w:rsid w:val="000464CF"/>
    <w:rsid w:val="00052A3E"/>
    <w:rsid w:val="0006528E"/>
    <w:rsid w:val="00067E60"/>
    <w:rsid w:val="00087327"/>
    <w:rsid w:val="00090863"/>
    <w:rsid w:val="0009641F"/>
    <w:rsid w:val="000D24B3"/>
    <w:rsid w:val="000D57D0"/>
    <w:rsid w:val="000E275D"/>
    <w:rsid w:val="000F173E"/>
    <w:rsid w:val="000F3739"/>
    <w:rsid w:val="0010027B"/>
    <w:rsid w:val="0010531F"/>
    <w:rsid w:val="00125214"/>
    <w:rsid w:val="00133F49"/>
    <w:rsid w:val="00134F1C"/>
    <w:rsid w:val="00163D24"/>
    <w:rsid w:val="00167B5D"/>
    <w:rsid w:val="00175647"/>
    <w:rsid w:val="001821C7"/>
    <w:rsid w:val="001905D8"/>
    <w:rsid w:val="001D5DED"/>
    <w:rsid w:val="001E121C"/>
    <w:rsid w:val="001E48A7"/>
    <w:rsid w:val="001F7231"/>
    <w:rsid w:val="002004A7"/>
    <w:rsid w:val="00200999"/>
    <w:rsid w:val="002013F7"/>
    <w:rsid w:val="00207190"/>
    <w:rsid w:val="00211711"/>
    <w:rsid w:val="00214661"/>
    <w:rsid w:val="0021554D"/>
    <w:rsid w:val="00222EAC"/>
    <w:rsid w:val="00227F77"/>
    <w:rsid w:val="00230E44"/>
    <w:rsid w:val="00231479"/>
    <w:rsid w:val="00232469"/>
    <w:rsid w:val="00234F87"/>
    <w:rsid w:val="00245445"/>
    <w:rsid w:val="0024742C"/>
    <w:rsid w:val="00250CDC"/>
    <w:rsid w:val="00266DA2"/>
    <w:rsid w:val="00267CD7"/>
    <w:rsid w:val="002866CD"/>
    <w:rsid w:val="00297E1A"/>
    <w:rsid w:val="002A47B0"/>
    <w:rsid w:val="002C4975"/>
    <w:rsid w:val="002D1F0C"/>
    <w:rsid w:val="002D7E71"/>
    <w:rsid w:val="002E3B02"/>
    <w:rsid w:val="002F25D5"/>
    <w:rsid w:val="002F4892"/>
    <w:rsid w:val="002F64D5"/>
    <w:rsid w:val="002F6FE7"/>
    <w:rsid w:val="00307785"/>
    <w:rsid w:val="00310CAC"/>
    <w:rsid w:val="00310E88"/>
    <w:rsid w:val="003176E7"/>
    <w:rsid w:val="00326513"/>
    <w:rsid w:val="00333AC2"/>
    <w:rsid w:val="00346D04"/>
    <w:rsid w:val="003539BE"/>
    <w:rsid w:val="003560C1"/>
    <w:rsid w:val="00360322"/>
    <w:rsid w:val="00362504"/>
    <w:rsid w:val="00364E54"/>
    <w:rsid w:val="00365110"/>
    <w:rsid w:val="0037480F"/>
    <w:rsid w:val="00374AF4"/>
    <w:rsid w:val="00392A03"/>
    <w:rsid w:val="003966CE"/>
    <w:rsid w:val="00396C06"/>
    <w:rsid w:val="00397ABA"/>
    <w:rsid w:val="003C0B89"/>
    <w:rsid w:val="003D4E83"/>
    <w:rsid w:val="003D7F2B"/>
    <w:rsid w:val="004003FE"/>
    <w:rsid w:val="00403E9D"/>
    <w:rsid w:val="00415A74"/>
    <w:rsid w:val="00423B70"/>
    <w:rsid w:val="004246FE"/>
    <w:rsid w:val="00426C0E"/>
    <w:rsid w:val="00427CD1"/>
    <w:rsid w:val="00434BA1"/>
    <w:rsid w:val="00436831"/>
    <w:rsid w:val="00444040"/>
    <w:rsid w:val="00444F89"/>
    <w:rsid w:val="004526D7"/>
    <w:rsid w:val="00455885"/>
    <w:rsid w:val="00471581"/>
    <w:rsid w:val="00471992"/>
    <w:rsid w:val="00473589"/>
    <w:rsid w:val="00480499"/>
    <w:rsid w:val="00481EDC"/>
    <w:rsid w:val="0048297D"/>
    <w:rsid w:val="0048579D"/>
    <w:rsid w:val="0049508B"/>
    <w:rsid w:val="004A1606"/>
    <w:rsid w:val="004A7394"/>
    <w:rsid w:val="004B465E"/>
    <w:rsid w:val="004C1C81"/>
    <w:rsid w:val="004C4EF9"/>
    <w:rsid w:val="004E32A9"/>
    <w:rsid w:val="004E4AA1"/>
    <w:rsid w:val="0050125C"/>
    <w:rsid w:val="00505978"/>
    <w:rsid w:val="00506B78"/>
    <w:rsid w:val="005227EC"/>
    <w:rsid w:val="005359B5"/>
    <w:rsid w:val="00536DF1"/>
    <w:rsid w:val="00537B17"/>
    <w:rsid w:val="005427F5"/>
    <w:rsid w:val="00543BF1"/>
    <w:rsid w:val="00563A50"/>
    <w:rsid w:val="00566D1F"/>
    <w:rsid w:val="0057082F"/>
    <w:rsid w:val="00572CF1"/>
    <w:rsid w:val="00573BDF"/>
    <w:rsid w:val="005748A7"/>
    <w:rsid w:val="0058181C"/>
    <w:rsid w:val="00585A30"/>
    <w:rsid w:val="00587D2F"/>
    <w:rsid w:val="005B09B7"/>
    <w:rsid w:val="005C1DCA"/>
    <w:rsid w:val="005E1C70"/>
    <w:rsid w:val="005E287E"/>
    <w:rsid w:val="005F24EB"/>
    <w:rsid w:val="00601199"/>
    <w:rsid w:val="006016C3"/>
    <w:rsid w:val="00606B5E"/>
    <w:rsid w:val="00615E5E"/>
    <w:rsid w:val="00620C5F"/>
    <w:rsid w:val="006214E7"/>
    <w:rsid w:val="00627B1F"/>
    <w:rsid w:val="00633001"/>
    <w:rsid w:val="00636AB2"/>
    <w:rsid w:val="00643F5D"/>
    <w:rsid w:val="006467E7"/>
    <w:rsid w:val="006501F2"/>
    <w:rsid w:val="0066738C"/>
    <w:rsid w:val="0067197B"/>
    <w:rsid w:val="00672F4C"/>
    <w:rsid w:val="00676EFB"/>
    <w:rsid w:val="00680F71"/>
    <w:rsid w:val="0068232B"/>
    <w:rsid w:val="00683A3E"/>
    <w:rsid w:val="00693981"/>
    <w:rsid w:val="006A1D08"/>
    <w:rsid w:val="006B2426"/>
    <w:rsid w:val="006B7324"/>
    <w:rsid w:val="006D0431"/>
    <w:rsid w:val="006D17E4"/>
    <w:rsid w:val="006D539C"/>
    <w:rsid w:val="006D6428"/>
    <w:rsid w:val="006E24D9"/>
    <w:rsid w:val="006F7CFA"/>
    <w:rsid w:val="00706135"/>
    <w:rsid w:val="007068B0"/>
    <w:rsid w:val="007215A2"/>
    <w:rsid w:val="00727CEC"/>
    <w:rsid w:val="007305B2"/>
    <w:rsid w:val="007327FC"/>
    <w:rsid w:val="00741066"/>
    <w:rsid w:val="00743403"/>
    <w:rsid w:val="00752A63"/>
    <w:rsid w:val="00755636"/>
    <w:rsid w:val="007627DB"/>
    <w:rsid w:val="007814E8"/>
    <w:rsid w:val="007917C4"/>
    <w:rsid w:val="007A2DEF"/>
    <w:rsid w:val="007A67EA"/>
    <w:rsid w:val="007A6A34"/>
    <w:rsid w:val="007B3547"/>
    <w:rsid w:val="007B4BB2"/>
    <w:rsid w:val="007B55E4"/>
    <w:rsid w:val="007B7363"/>
    <w:rsid w:val="007C0316"/>
    <w:rsid w:val="007C5902"/>
    <w:rsid w:val="007D020A"/>
    <w:rsid w:val="007D082A"/>
    <w:rsid w:val="007D3D08"/>
    <w:rsid w:val="007D516A"/>
    <w:rsid w:val="007E2394"/>
    <w:rsid w:val="007E2601"/>
    <w:rsid w:val="0080112C"/>
    <w:rsid w:val="008109B6"/>
    <w:rsid w:val="00811544"/>
    <w:rsid w:val="008150E9"/>
    <w:rsid w:val="00824239"/>
    <w:rsid w:val="00827BBD"/>
    <w:rsid w:val="00832C2B"/>
    <w:rsid w:val="00841092"/>
    <w:rsid w:val="008411B6"/>
    <w:rsid w:val="00843770"/>
    <w:rsid w:val="008566DB"/>
    <w:rsid w:val="00866389"/>
    <w:rsid w:val="008705A7"/>
    <w:rsid w:val="00870FF7"/>
    <w:rsid w:val="00873A1B"/>
    <w:rsid w:val="00887078"/>
    <w:rsid w:val="00892F21"/>
    <w:rsid w:val="008A5F74"/>
    <w:rsid w:val="008C4DA1"/>
    <w:rsid w:val="008C5B21"/>
    <w:rsid w:val="008D4ADD"/>
    <w:rsid w:val="008F009C"/>
    <w:rsid w:val="0090505B"/>
    <w:rsid w:val="00914EEC"/>
    <w:rsid w:val="009221B1"/>
    <w:rsid w:val="00945C92"/>
    <w:rsid w:val="009519D9"/>
    <w:rsid w:val="00954E2F"/>
    <w:rsid w:val="00955B41"/>
    <w:rsid w:val="00955FD2"/>
    <w:rsid w:val="00960D3E"/>
    <w:rsid w:val="00971FBF"/>
    <w:rsid w:val="009A25BE"/>
    <w:rsid w:val="009A5F59"/>
    <w:rsid w:val="009B723A"/>
    <w:rsid w:val="009E02F8"/>
    <w:rsid w:val="009E29BD"/>
    <w:rsid w:val="009E7BB9"/>
    <w:rsid w:val="009F1704"/>
    <w:rsid w:val="009F495E"/>
    <w:rsid w:val="009F7E3C"/>
    <w:rsid w:val="009F7FA8"/>
    <w:rsid w:val="00A00C10"/>
    <w:rsid w:val="00A071AD"/>
    <w:rsid w:val="00A14FFB"/>
    <w:rsid w:val="00A160A2"/>
    <w:rsid w:val="00A26CAE"/>
    <w:rsid w:val="00A40C4E"/>
    <w:rsid w:val="00A523F5"/>
    <w:rsid w:val="00A56672"/>
    <w:rsid w:val="00A607BE"/>
    <w:rsid w:val="00A612AE"/>
    <w:rsid w:val="00A64D01"/>
    <w:rsid w:val="00A67DBC"/>
    <w:rsid w:val="00A72C34"/>
    <w:rsid w:val="00A7736A"/>
    <w:rsid w:val="00A82839"/>
    <w:rsid w:val="00A8359B"/>
    <w:rsid w:val="00A87D19"/>
    <w:rsid w:val="00A9567D"/>
    <w:rsid w:val="00A969F3"/>
    <w:rsid w:val="00A96A4D"/>
    <w:rsid w:val="00AC1A59"/>
    <w:rsid w:val="00AD4BA5"/>
    <w:rsid w:val="00AD7701"/>
    <w:rsid w:val="00AE6224"/>
    <w:rsid w:val="00AF07C7"/>
    <w:rsid w:val="00AF25DD"/>
    <w:rsid w:val="00B113A7"/>
    <w:rsid w:val="00B11C84"/>
    <w:rsid w:val="00B23271"/>
    <w:rsid w:val="00B3365B"/>
    <w:rsid w:val="00B53124"/>
    <w:rsid w:val="00B55D12"/>
    <w:rsid w:val="00B61ACC"/>
    <w:rsid w:val="00B64105"/>
    <w:rsid w:val="00B64147"/>
    <w:rsid w:val="00B67D4C"/>
    <w:rsid w:val="00B747ED"/>
    <w:rsid w:val="00B83F32"/>
    <w:rsid w:val="00BA00E3"/>
    <w:rsid w:val="00BA12BF"/>
    <w:rsid w:val="00BA2D78"/>
    <w:rsid w:val="00BB05EB"/>
    <w:rsid w:val="00BB1568"/>
    <w:rsid w:val="00BB1E38"/>
    <w:rsid w:val="00BB59C1"/>
    <w:rsid w:val="00BB6377"/>
    <w:rsid w:val="00BE1320"/>
    <w:rsid w:val="00BE23BF"/>
    <w:rsid w:val="00BE5062"/>
    <w:rsid w:val="00BF47A5"/>
    <w:rsid w:val="00BF7BBD"/>
    <w:rsid w:val="00C11CDA"/>
    <w:rsid w:val="00C13E40"/>
    <w:rsid w:val="00C145B2"/>
    <w:rsid w:val="00C15D89"/>
    <w:rsid w:val="00C205FF"/>
    <w:rsid w:val="00C20AC5"/>
    <w:rsid w:val="00C32A8B"/>
    <w:rsid w:val="00C34295"/>
    <w:rsid w:val="00C3526C"/>
    <w:rsid w:val="00C36E94"/>
    <w:rsid w:val="00C413DF"/>
    <w:rsid w:val="00C46969"/>
    <w:rsid w:val="00C6179C"/>
    <w:rsid w:val="00C70ACB"/>
    <w:rsid w:val="00C84847"/>
    <w:rsid w:val="00C862CA"/>
    <w:rsid w:val="00C90621"/>
    <w:rsid w:val="00CA096A"/>
    <w:rsid w:val="00CC092C"/>
    <w:rsid w:val="00CD7C56"/>
    <w:rsid w:val="00CF1251"/>
    <w:rsid w:val="00CF254B"/>
    <w:rsid w:val="00CF7DAD"/>
    <w:rsid w:val="00D01FB8"/>
    <w:rsid w:val="00D04819"/>
    <w:rsid w:val="00D256DA"/>
    <w:rsid w:val="00D319B9"/>
    <w:rsid w:val="00D46A1F"/>
    <w:rsid w:val="00D51CB2"/>
    <w:rsid w:val="00D57F65"/>
    <w:rsid w:val="00D63543"/>
    <w:rsid w:val="00D65F3A"/>
    <w:rsid w:val="00DA492C"/>
    <w:rsid w:val="00DA7215"/>
    <w:rsid w:val="00DB452B"/>
    <w:rsid w:val="00DB53A8"/>
    <w:rsid w:val="00DB734F"/>
    <w:rsid w:val="00DC05BE"/>
    <w:rsid w:val="00DC08F3"/>
    <w:rsid w:val="00DC4714"/>
    <w:rsid w:val="00DD0A1C"/>
    <w:rsid w:val="00DD5F12"/>
    <w:rsid w:val="00DD6F45"/>
    <w:rsid w:val="00DD741A"/>
    <w:rsid w:val="00DE1CCD"/>
    <w:rsid w:val="00DE55D2"/>
    <w:rsid w:val="00E117B8"/>
    <w:rsid w:val="00E24D7D"/>
    <w:rsid w:val="00E312DC"/>
    <w:rsid w:val="00E471A9"/>
    <w:rsid w:val="00E51841"/>
    <w:rsid w:val="00E61E1F"/>
    <w:rsid w:val="00E81F0A"/>
    <w:rsid w:val="00EA6474"/>
    <w:rsid w:val="00EA6A97"/>
    <w:rsid w:val="00EB0A24"/>
    <w:rsid w:val="00EB17B2"/>
    <w:rsid w:val="00ED17A1"/>
    <w:rsid w:val="00ED6ED7"/>
    <w:rsid w:val="00ED7EEC"/>
    <w:rsid w:val="00EE3012"/>
    <w:rsid w:val="00EE4DA0"/>
    <w:rsid w:val="00EF1E58"/>
    <w:rsid w:val="00F00EA9"/>
    <w:rsid w:val="00F1280D"/>
    <w:rsid w:val="00F15EDA"/>
    <w:rsid w:val="00F22F99"/>
    <w:rsid w:val="00F33AFB"/>
    <w:rsid w:val="00F376C9"/>
    <w:rsid w:val="00F37961"/>
    <w:rsid w:val="00F46396"/>
    <w:rsid w:val="00F50B46"/>
    <w:rsid w:val="00F62A5E"/>
    <w:rsid w:val="00F62D98"/>
    <w:rsid w:val="00F63523"/>
    <w:rsid w:val="00F71B0B"/>
    <w:rsid w:val="00F735EF"/>
    <w:rsid w:val="00F7489C"/>
    <w:rsid w:val="00FA28BD"/>
    <w:rsid w:val="00FA4FD2"/>
    <w:rsid w:val="00FA6458"/>
    <w:rsid w:val="00FA66C0"/>
    <w:rsid w:val="00FB029D"/>
    <w:rsid w:val="00FB1A97"/>
    <w:rsid w:val="00FB7F53"/>
    <w:rsid w:val="00FB7FBD"/>
    <w:rsid w:val="00FC6C0B"/>
    <w:rsid w:val="00FD647E"/>
    <w:rsid w:val="00FE03E0"/>
    <w:rsid w:val="00FE1E00"/>
    <w:rsid w:val="00FF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CD6AFF7F-DD96-4CEC-A975-5DF456AC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7B0"/>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A47B0"/>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A47B0"/>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A47B0"/>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A47B0"/>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A47B0"/>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A47B0"/>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A47B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47B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B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4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BA1"/>
    <w:rPr>
      <w:rFonts w:ascii="Tahoma" w:hAnsi="Tahoma" w:cs="Tahoma"/>
      <w:sz w:val="16"/>
      <w:szCs w:val="16"/>
    </w:rPr>
  </w:style>
  <w:style w:type="character" w:customStyle="1" w:styleId="Heading1Char">
    <w:name w:val="Heading 1 Char"/>
    <w:basedOn w:val="DefaultParagraphFont"/>
    <w:link w:val="Heading1"/>
    <w:uiPriority w:val="9"/>
    <w:rsid w:val="002A47B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A47B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A47B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A47B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A47B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A47B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A47B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A47B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47B0"/>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E0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3E0"/>
  </w:style>
  <w:style w:type="paragraph" w:styleId="Footer">
    <w:name w:val="footer"/>
    <w:basedOn w:val="Normal"/>
    <w:link w:val="FooterChar"/>
    <w:uiPriority w:val="99"/>
    <w:unhideWhenUsed/>
    <w:rsid w:val="00FE0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3E0"/>
  </w:style>
  <w:style w:type="character" w:styleId="CommentReference">
    <w:name w:val="annotation reference"/>
    <w:basedOn w:val="DefaultParagraphFont"/>
    <w:uiPriority w:val="99"/>
    <w:semiHidden/>
    <w:unhideWhenUsed/>
    <w:rsid w:val="00A607BE"/>
    <w:rPr>
      <w:sz w:val="16"/>
      <w:szCs w:val="16"/>
    </w:rPr>
  </w:style>
  <w:style w:type="paragraph" w:customStyle="1" w:styleId="CommentText1">
    <w:name w:val="Comment Text1"/>
    <w:basedOn w:val="Normal"/>
    <w:next w:val="CommentText"/>
    <w:link w:val="CommentTextChar"/>
    <w:uiPriority w:val="99"/>
    <w:semiHidden/>
    <w:unhideWhenUsed/>
    <w:rsid w:val="00A607BE"/>
    <w:pPr>
      <w:spacing w:after="120" w:line="240" w:lineRule="auto"/>
    </w:pPr>
    <w:rPr>
      <w:sz w:val="20"/>
      <w:szCs w:val="20"/>
    </w:rPr>
  </w:style>
  <w:style w:type="character" w:customStyle="1" w:styleId="CommentTextChar">
    <w:name w:val="Comment Text Char"/>
    <w:basedOn w:val="DefaultParagraphFont"/>
    <w:link w:val="CommentText1"/>
    <w:uiPriority w:val="99"/>
    <w:semiHidden/>
    <w:rsid w:val="00A607BE"/>
    <w:rPr>
      <w:sz w:val="20"/>
      <w:szCs w:val="20"/>
    </w:rPr>
  </w:style>
  <w:style w:type="paragraph" w:styleId="CommentText">
    <w:name w:val="annotation text"/>
    <w:basedOn w:val="Normal"/>
    <w:link w:val="CommentTextChar1"/>
    <w:uiPriority w:val="99"/>
    <w:semiHidden/>
    <w:unhideWhenUsed/>
    <w:rsid w:val="00A607BE"/>
    <w:pPr>
      <w:spacing w:line="240" w:lineRule="auto"/>
    </w:pPr>
    <w:rPr>
      <w:sz w:val="20"/>
      <w:szCs w:val="20"/>
    </w:rPr>
  </w:style>
  <w:style w:type="character" w:customStyle="1" w:styleId="CommentTextChar1">
    <w:name w:val="Comment Text Char1"/>
    <w:basedOn w:val="DefaultParagraphFont"/>
    <w:link w:val="CommentText"/>
    <w:uiPriority w:val="99"/>
    <w:semiHidden/>
    <w:rsid w:val="00A607BE"/>
    <w:rPr>
      <w:sz w:val="20"/>
      <w:szCs w:val="20"/>
    </w:rPr>
  </w:style>
  <w:style w:type="paragraph" w:styleId="ListParagraph">
    <w:name w:val="List Paragraph"/>
    <w:basedOn w:val="Normal"/>
    <w:uiPriority w:val="34"/>
    <w:qFormat/>
    <w:rsid w:val="00BB05EB"/>
    <w:pPr>
      <w:ind w:left="720"/>
      <w:contextualSpacing/>
    </w:pPr>
  </w:style>
  <w:style w:type="character" w:styleId="Hyperlink">
    <w:name w:val="Hyperlink"/>
    <w:basedOn w:val="DefaultParagraphFont"/>
    <w:uiPriority w:val="99"/>
    <w:unhideWhenUsed/>
    <w:rsid w:val="00426C0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61E1F"/>
    <w:rPr>
      <w:b/>
      <w:bCs/>
    </w:rPr>
  </w:style>
  <w:style w:type="character" w:customStyle="1" w:styleId="CommentSubjectChar">
    <w:name w:val="Comment Subject Char"/>
    <w:basedOn w:val="CommentTextChar1"/>
    <w:link w:val="CommentSubject"/>
    <w:uiPriority w:val="99"/>
    <w:semiHidden/>
    <w:rsid w:val="00E61E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9556">
      <w:bodyDiv w:val="1"/>
      <w:marLeft w:val="0"/>
      <w:marRight w:val="0"/>
      <w:marTop w:val="0"/>
      <w:marBottom w:val="0"/>
      <w:divBdr>
        <w:top w:val="none" w:sz="0" w:space="0" w:color="auto"/>
        <w:left w:val="none" w:sz="0" w:space="0" w:color="auto"/>
        <w:bottom w:val="none" w:sz="0" w:space="0" w:color="auto"/>
        <w:right w:val="none" w:sz="0" w:space="0" w:color="auto"/>
      </w:divBdr>
    </w:div>
    <w:div w:id="403185731">
      <w:bodyDiv w:val="1"/>
      <w:marLeft w:val="0"/>
      <w:marRight w:val="0"/>
      <w:marTop w:val="0"/>
      <w:marBottom w:val="0"/>
      <w:divBdr>
        <w:top w:val="none" w:sz="0" w:space="0" w:color="auto"/>
        <w:left w:val="none" w:sz="0" w:space="0" w:color="auto"/>
        <w:bottom w:val="none" w:sz="0" w:space="0" w:color="auto"/>
        <w:right w:val="none" w:sz="0" w:space="0" w:color="auto"/>
      </w:divBdr>
    </w:div>
    <w:div w:id="612634628">
      <w:bodyDiv w:val="1"/>
      <w:marLeft w:val="0"/>
      <w:marRight w:val="0"/>
      <w:marTop w:val="0"/>
      <w:marBottom w:val="0"/>
      <w:divBdr>
        <w:top w:val="none" w:sz="0" w:space="0" w:color="auto"/>
        <w:left w:val="none" w:sz="0" w:space="0" w:color="auto"/>
        <w:bottom w:val="none" w:sz="0" w:space="0" w:color="auto"/>
        <w:right w:val="none" w:sz="0" w:space="0" w:color="auto"/>
      </w:divBdr>
    </w:div>
    <w:div w:id="708263223">
      <w:bodyDiv w:val="1"/>
      <w:marLeft w:val="0"/>
      <w:marRight w:val="0"/>
      <w:marTop w:val="0"/>
      <w:marBottom w:val="0"/>
      <w:divBdr>
        <w:top w:val="none" w:sz="0" w:space="0" w:color="auto"/>
        <w:left w:val="none" w:sz="0" w:space="0" w:color="auto"/>
        <w:bottom w:val="none" w:sz="0" w:space="0" w:color="auto"/>
        <w:right w:val="none" w:sz="0" w:space="0" w:color="auto"/>
      </w:divBdr>
    </w:div>
    <w:div w:id="877741157">
      <w:bodyDiv w:val="1"/>
      <w:marLeft w:val="0"/>
      <w:marRight w:val="0"/>
      <w:marTop w:val="0"/>
      <w:marBottom w:val="0"/>
      <w:divBdr>
        <w:top w:val="none" w:sz="0" w:space="0" w:color="auto"/>
        <w:left w:val="none" w:sz="0" w:space="0" w:color="auto"/>
        <w:bottom w:val="none" w:sz="0" w:space="0" w:color="auto"/>
        <w:right w:val="none" w:sz="0" w:space="0" w:color="auto"/>
      </w:divBdr>
    </w:div>
    <w:div w:id="203360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15016-A7ED-2D40-846E-22D41AAD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7522</Words>
  <Characters>42881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50303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Heisey, Ariane (MNDM)</dc:creator>
  <cp:lastModifiedBy>Microsoft Office User</cp:lastModifiedBy>
  <cp:revision>2</cp:revision>
  <cp:lastPrinted>2016-10-20T00:53:00Z</cp:lastPrinted>
  <dcterms:created xsi:type="dcterms:W3CDTF">2019-05-26T00:14:00Z</dcterms:created>
  <dcterms:modified xsi:type="dcterms:W3CDTF">2019-05-26T00:14:00Z</dcterms:modified>
</cp:coreProperties>
</file>